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6F49" w14:textId="77777777" w:rsidR="00F66360" w:rsidRDefault="00000000">
      <w:pPr>
        <w:spacing w:after="0" w:line="259" w:lineRule="auto"/>
        <w:ind w:left="0" w:firstLine="0"/>
        <w:jc w:val="right"/>
      </w:pPr>
      <w:r>
        <w:rPr>
          <w:noProof/>
        </w:rPr>
        <w:drawing>
          <wp:inline distT="0" distB="0" distL="0" distR="0" wp14:anchorId="2DE62B4E" wp14:editId="7218105F">
            <wp:extent cx="6292215" cy="754761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6292215" cy="7547610"/>
                    </a:xfrm>
                    <a:prstGeom prst="rect">
                      <a:avLst/>
                    </a:prstGeom>
                  </pic:spPr>
                </pic:pic>
              </a:graphicData>
            </a:graphic>
          </wp:inline>
        </w:drawing>
      </w:r>
      <w:r>
        <w:t xml:space="preserve">   </w:t>
      </w:r>
    </w:p>
    <w:p w14:paraId="2FAC0A07" w14:textId="77777777" w:rsidR="00F66360" w:rsidRDefault="00000000">
      <w:pPr>
        <w:spacing w:after="0" w:line="259" w:lineRule="auto"/>
        <w:ind w:left="5430" w:firstLine="0"/>
        <w:jc w:val="left"/>
      </w:pPr>
      <w:r>
        <w:t xml:space="preserve">   </w:t>
      </w:r>
    </w:p>
    <w:p w14:paraId="76098575" w14:textId="77777777" w:rsidR="00F66360" w:rsidRDefault="00000000">
      <w:pPr>
        <w:spacing w:after="378" w:line="259" w:lineRule="auto"/>
        <w:ind w:left="5430" w:firstLine="0"/>
        <w:jc w:val="left"/>
      </w:pPr>
      <w:r>
        <w:rPr>
          <w:b/>
        </w:rPr>
        <w:t xml:space="preserve"> </w:t>
      </w:r>
      <w:r>
        <w:t xml:space="preserve">  </w:t>
      </w:r>
    </w:p>
    <w:p w14:paraId="6651CE51" w14:textId="77777777" w:rsidR="00F66360" w:rsidRDefault="00000000">
      <w:pPr>
        <w:spacing w:after="0" w:line="259" w:lineRule="auto"/>
        <w:ind w:left="2424" w:firstLine="0"/>
        <w:jc w:val="left"/>
      </w:pPr>
      <w:r>
        <w:rPr>
          <w:b/>
          <w:sz w:val="40"/>
        </w:rPr>
        <w:t>AN ANALYSIS OF BIBLICAL WORSHIP</w:t>
      </w:r>
      <w:r>
        <w:rPr>
          <w:b/>
          <w:sz w:val="40"/>
          <w:vertAlign w:val="superscript"/>
        </w:rPr>
        <w:t xml:space="preserve">  </w:t>
      </w:r>
      <w:r>
        <w:rPr>
          <w:sz w:val="37"/>
          <w:vertAlign w:val="subscript"/>
        </w:rPr>
        <w:t xml:space="preserve"> </w:t>
      </w:r>
      <w:r>
        <w:t xml:space="preserve"> </w:t>
      </w:r>
    </w:p>
    <w:p w14:paraId="142CBA2F" w14:textId="77777777" w:rsidR="00F66360" w:rsidRDefault="00000000">
      <w:pPr>
        <w:pStyle w:val="Heading1"/>
        <w:spacing w:after="396"/>
        <w:ind w:left="0" w:right="124" w:firstLine="0"/>
      </w:pPr>
      <w:r>
        <w:rPr>
          <w:sz w:val="24"/>
        </w:rPr>
        <w:lastRenderedPageBreak/>
        <w:t>AN ANALYSIS OF BIBLICAL WORSHIP</w:t>
      </w:r>
      <w:r>
        <w:rPr>
          <w:sz w:val="24"/>
          <w:vertAlign w:val="superscript"/>
        </w:rPr>
        <w:t xml:space="preserve"> </w:t>
      </w:r>
      <w:r>
        <w:rPr>
          <w:vertAlign w:val="superscript"/>
        </w:rPr>
        <w:footnoteReference w:id="1"/>
      </w:r>
      <w:r>
        <w:rPr>
          <w:sz w:val="24"/>
        </w:rPr>
        <w:t xml:space="preserve">  </w:t>
      </w:r>
    </w:p>
    <w:p w14:paraId="12EF604A" w14:textId="77777777" w:rsidR="00F66360" w:rsidRDefault="00000000">
      <w:pPr>
        <w:spacing w:after="261"/>
        <w:ind w:left="14" w:right="126"/>
      </w:pPr>
      <w:r>
        <w:t xml:space="preserve">The term “Worship” is often used in a loose fashion, being applied to a variety of conditions and carrying several connotations. Perhaps worship has been inadvertently defined by the classical usage of the word and by certain ritualistic forms of religious activities. Individuals need to be aware of the Biblical concept of worship, of its freedoms and of its possible forms of expression.     </w:t>
      </w:r>
    </w:p>
    <w:p w14:paraId="044DA7BD" w14:textId="77777777" w:rsidR="00F66360" w:rsidRDefault="00000000">
      <w:pPr>
        <w:spacing w:after="262"/>
        <w:ind w:left="14" w:right="126"/>
      </w:pPr>
      <w:r>
        <w:t xml:space="preserve">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   </w:t>
      </w:r>
    </w:p>
    <w:p w14:paraId="3228C19F" w14:textId="77777777" w:rsidR="00F66360" w:rsidRDefault="00000000">
      <w:pPr>
        <w:ind w:left="14" w:right="126"/>
      </w:pPr>
      <w:r>
        <w:t xml:space="preserve">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   </w:t>
      </w:r>
    </w:p>
    <w:p w14:paraId="6098C0EF" w14:textId="77777777" w:rsidR="00F66360" w:rsidRDefault="00000000">
      <w:pPr>
        <w:pStyle w:val="Heading2"/>
        <w:spacing w:after="135"/>
        <w:ind w:left="-5"/>
      </w:pPr>
      <w:r>
        <w:t>Old Testament Review</w:t>
      </w:r>
      <w:r>
        <w:rPr>
          <w:u w:val="none"/>
        </w:rPr>
        <w:t xml:space="preserve">   </w:t>
      </w:r>
    </w:p>
    <w:p w14:paraId="5F2E784C" w14:textId="77777777" w:rsidR="00F66360" w:rsidRDefault="00000000">
      <w:pPr>
        <w:spacing w:after="261"/>
        <w:ind w:left="14" w:right="126"/>
      </w:pPr>
      <w:r>
        <w:t xml:space="preserve">Insight into the elements of worship with respect to the Old Testament will be obtained through a study of several prominent characters. The personalities which will be considered in detail below include: Cain and Abel, Noah, Abram, Moses and Aaron, David, Hezekiah and Hannah.   </w:t>
      </w:r>
    </w:p>
    <w:p w14:paraId="14C9F5E5" w14:textId="77777777" w:rsidR="00F66360" w:rsidRDefault="00000000">
      <w:pPr>
        <w:spacing w:after="259"/>
        <w:ind w:left="14" w:right="126"/>
      </w:pPr>
      <w: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Pr>
          <w:b/>
        </w:rPr>
        <w:t xml:space="preserve">because of faith Abel's sacrifice was better than Cain's. </w:t>
      </w:r>
      <w:r>
        <w:t xml:space="preserve">  </w:t>
      </w:r>
    </w:p>
    <w:p w14:paraId="22EB1674" w14:textId="77777777" w:rsidR="00F66360" w:rsidRDefault="00000000">
      <w:pPr>
        <w:spacing w:after="261"/>
        <w:ind w:left="14" w:right="126"/>
      </w:pPr>
      <w:r>
        <w:t xml:space="preserve">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 as a result He established the covenant of the rainbow.   </w:t>
      </w:r>
    </w:p>
    <w:p w14:paraId="2FC925D3" w14:textId="77777777" w:rsidR="00F66360" w:rsidRDefault="00000000">
      <w:pPr>
        <w:ind w:left="14" w:right="126"/>
      </w:pPr>
      <w:r>
        <w:t xml:space="preserve">Abram also offered burnt offerings to the Lord. The offering of his son Isaac in Genesis 22 was something special. Abram received specific instructions and he obeyed them.  Of significance to us, however, is that Abram defined his actions to Isaac as worship.   </w:t>
      </w:r>
    </w:p>
    <w:p w14:paraId="52BCE6A5" w14:textId="77777777" w:rsidR="00F66360" w:rsidRDefault="00000000">
      <w:pPr>
        <w:spacing w:after="744" w:line="256" w:lineRule="auto"/>
        <w:ind w:left="-5"/>
        <w:jc w:val="left"/>
      </w:pPr>
      <w:r>
        <w:t xml:space="preserve">Before going further note that in the examples cited above, </w:t>
      </w:r>
      <w:r>
        <w:rPr>
          <w:b/>
        </w:rPr>
        <w:t>worship contained the elements of obedience, presentation of offerings, special acts of homage and faith</w:t>
      </w:r>
      <w:r>
        <w:t xml:space="preserve">.   </w:t>
      </w:r>
    </w:p>
    <w:p w14:paraId="33E91D5C" w14:textId="77777777" w:rsidR="00F66360" w:rsidRDefault="00000000">
      <w:pPr>
        <w:spacing w:after="0" w:line="259" w:lineRule="auto"/>
        <w:ind w:left="29" w:firstLine="0"/>
        <w:jc w:val="left"/>
      </w:pPr>
      <w:r>
        <w:rPr>
          <w:noProof/>
          <w:sz w:val="22"/>
        </w:rPr>
        <mc:AlternateContent>
          <mc:Choice Requires="wpg">
            <w:drawing>
              <wp:inline distT="0" distB="0" distL="0" distR="0" wp14:anchorId="393F5E3C" wp14:editId="4F0EFA30">
                <wp:extent cx="1829054" cy="10668"/>
                <wp:effectExtent l="0" t="0" r="0" b="0"/>
                <wp:docPr id="10414" name="Group 10414"/>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2390" name="Shape 12390"/>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14" style="width:144.02pt;height:0.840027pt;mso-position-horizontal-relative:char;mso-position-vertical-relative:line" coordsize="18290,106">
                <v:shape id="Shape 12391"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11182EF6" w14:textId="77777777" w:rsidR="00F66360" w:rsidRDefault="00000000">
      <w:pPr>
        <w:spacing w:after="515"/>
        <w:ind w:left="14" w:right="126"/>
      </w:pPr>
      <w:r>
        <w:t xml:space="preserve">A history of the Jewish people and their great exodus from the land of Egypt under the leadership of Moses </w:t>
      </w:r>
      <w:proofErr w:type="gramStart"/>
      <w:r>
        <w:t>and  Aaron</w:t>
      </w:r>
      <w:proofErr w:type="gramEnd"/>
      <w:r>
        <w:t xml:space="preserve">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w:t>
      </w:r>
    </w:p>
    <w:p w14:paraId="67CE535B" w14:textId="77777777" w:rsidR="00F66360" w:rsidRDefault="00000000">
      <w:pPr>
        <w:spacing w:after="0" w:line="259" w:lineRule="auto"/>
        <w:ind w:left="28" w:firstLine="0"/>
        <w:jc w:val="left"/>
      </w:pPr>
      <w:r>
        <w:rPr>
          <w:noProof/>
          <w:sz w:val="22"/>
        </w:rPr>
        <mc:AlternateContent>
          <mc:Choice Requires="wpg">
            <w:drawing>
              <wp:inline distT="0" distB="0" distL="0" distR="0" wp14:anchorId="0CA0EDD7" wp14:editId="14D101E3">
                <wp:extent cx="1828800" cy="10160"/>
                <wp:effectExtent l="0" t="0" r="0" b="0"/>
                <wp:docPr id="10478" name="Group 10478"/>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12392" name="Shape 12392"/>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78" style="width:144pt;height:0.799988pt;mso-position-horizontal-relative:char;mso-position-vertical-relative:line" coordsize="18288,101">
                <v:shape id="Shape 12393"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7160A88A" w14:textId="77777777" w:rsidR="00F66360" w:rsidRDefault="00000000">
      <w:pPr>
        <w:spacing w:after="362"/>
        <w:ind w:left="14" w:right="126"/>
      </w:pPr>
      <w:r>
        <w:t xml:space="preserve">Lord; an offering referencing the original Passover sacrifice. Scripture says: “And the people bowed low and worshipped” (Ex.12:27).   </w:t>
      </w:r>
    </w:p>
    <w:p w14:paraId="242EB836" w14:textId="77777777" w:rsidR="00F66360" w:rsidRDefault="00000000">
      <w:pPr>
        <w:spacing w:after="0" w:line="259" w:lineRule="auto"/>
        <w:ind w:left="28" w:firstLine="0"/>
        <w:jc w:val="left"/>
      </w:pPr>
      <w:r>
        <w:rPr>
          <w:noProof/>
          <w:sz w:val="22"/>
        </w:rPr>
        <mc:AlternateContent>
          <mc:Choice Requires="wpg">
            <w:drawing>
              <wp:inline distT="0" distB="0" distL="0" distR="0" wp14:anchorId="31421E75" wp14:editId="509742CC">
                <wp:extent cx="1828800" cy="9144"/>
                <wp:effectExtent l="0" t="0" r="0" b="0"/>
                <wp:docPr id="10479" name="Group 10479"/>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2394" name="Shape 123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79" style="width:144pt;height:0.720032pt;mso-position-horizontal-relative:char;mso-position-vertical-relative:line" coordsize="18288,91">
                <v:shape id="Shape 12395"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2F5DAFAF" w14:textId="77777777" w:rsidR="00F66360" w:rsidRDefault="00000000">
      <w:pPr>
        <w:spacing w:after="263"/>
        <w:ind w:left="14" w:right="126"/>
      </w:pPr>
      <w: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Pr>
          <w:b/>
        </w:rPr>
        <w:t xml:space="preserve">the Lord equated servitude and devotion with worship.  </w:t>
      </w:r>
      <w:r>
        <w:t xml:space="preserve">This conclusion is further reinforced in the events of Exodus 32:8 where in the words of the Lord: "They have made for themselves a molten calf and have worshiped it and have sacrificed to it and said (declared), this is your god, O Israel, who brought you up from the land of Egypt."   </w:t>
      </w:r>
    </w:p>
    <w:p w14:paraId="38298BAA" w14:textId="77777777" w:rsidR="00F66360" w:rsidRDefault="00000000">
      <w:pPr>
        <w:spacing w:after="261"/>
        <w:ind w:left="14" w:right="126"/>
      </w:pPr>
      <w:r>
        <w:t xml:space="preserve">In Exodus 34 Moses is found communing with the Lord and "bowing low toward the earth in worship." In this instance, </w:t>
      </w:r>
      <w:r>
        <w:rPr>
          <w:b/>
        </w:rPr>
        <w:t>worship included a prayerful petition</w:t>
      </w:r>
      <w:r>
        <w:t xml:space="preserve"> to the Lord on behalf of the Israelite nation coupled </w:t>
      </w:r>
      <w:r>
        <w:rPr>
          <w:b/>
        </w:rPr>
        <w:t>with a sense of humility</w:t>
      </w:r>
      <w:r>
        <w:t xml:space="preserve">. Exodus 34 also contains the Law of the covenant-observance of which involved worship.   </w:t>
      </w:r>
    </w:p>
    <w:p w14:paraId="2CDFD05A" w14:textId="77777777" w:rsidR="00F66360" w:rsidRDefault="00000000">
      <w:pPr>
        <w:spacing w:after="261"/>
        <w:ind w:left="14" w:right="126"/>
      </w:pPr>
      <w: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Pr>
          <w:b/>
        </w:rPr>
        <w:t>The emphasis here is on spiritual involvement and a receptive heart.</w:t>
      </w:r>
      <w:r>
        <w:t xml:space="preserve">   </w:t>
      </w:r>
    </w:p>
    <w:p w14:paraId="2148CD23" w14:textId="77777777" w:rsidR="00F66360" w:rsidRDefault="00000000">
      <w:pPr>
        <w:spacing w:after="261"/>
        <w:ind w:left="14" w:right="126"/>
      </w:pPr>
      <w:r>
        <w:t xml:space="preserve">Throughout the career of </w:t>
      </w:r>
      <w:proofErr w:type="gramStart"/>
      <w:r>
        <w:t>Moses</w:t>
      </w:r>
      <w:proofErr w:type="gramEnd"/>
      <w:r>
        <w:t xml:space="preserve"> he exhorted his people to obey the laws, the statutes, the commandments and ordinances from the Lord. </w:t>
      </w:r>
      <w:r>
        <w:rPr>
          <w:u w:val="single" w:color="000000"/>
        </w:rPr>
        <w:t>Obedience, along with prayer, service, devotion,</w:t>
      </w:r>
      <w:r>
        <w:t xml:space="preserve"> </w:t>
      </w:r>
      <w:r>
        <w:rPr>
          <w:u w:val="single" w:color="000000"/>
        </w:rPr>
        <w:t>demonstrated submission, offerings,</w:t>
      </w:r>
      <w:r>
        <w:t xml:space="preserve"> </w:t>
      </w:r>
      <w:r>
        <w:rPr>
          <w:u w:val="single" w:color="000000"/>
        </w:rPr>
        <w:t>ritualistic activities and stirred hearts and spirits can be identified</w:t>
      </w:r>
      <w:r>
        <w:t xml:space="preserve"> </w:t>
      </w:r>
      <w:r>
        <w:rPr>
          <w:u w:val="single" w:color="000000"/>
        </w:rPr>
        <w:t>within the realm of worship.</w:t>
      </w:r>
      <w: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Pr>
          <w:b/>
        </w:rPr>
        <w:t>worship was depicted as being continuous and focusing on a way of life</w:t>
      </w:r>
      <w:r>
        <w:t xml:space="preserve">.   </w:t>
      </w:r>
    </w:p>
    <w:p w14:paraId="00F27349" w14:textId="77777777" w:rsidR="00F66360" w:rsidRDefault="00000000">
      <w:pPr>
        <w:ind w:left="14" w:right="126"/>
      </w:pPr>
      <w:r>
        <w:t xml:space="preserve">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   </w:t>
      </w:r>
    </w:p>
    <w:p w14:paraId="703D7A81" w14:textId="77777777" w:rsidR="00F66360" w:rsidRDefault="00000000">
      <w:pPr>
        <w:spacing w:after="0"/>
        <w:ind w:left="14" w:right="126"/>
      </w:pPr>
      <w:r>
        <w:t xml:space="preserve">In Psalm 2:11 David instructed the people to </w:t>
      </w:r>
      <w:r>
        <w:rPr>
          <w:b/>
        </w:rPr>
        <w:t>worship with reverence</w:t>
      </w:r>
      <w:r>
        <w:t xml:space="preserve">, to rejoice with trembling. In a prayer recorded in Psalm 86, David says </w:t>
      </w:r>
      <w:r>
        <w:rPr>
          <w:b/>
        </w:rPr>
        <w:t>to glorify God's name</w:t>
      </w:r>
      <w:r>
        <w:t xml:space="preserve"> is to worship. David exhorted the people to praise the Lord in Psalm 95: "O come, let us sing for joy to the Lord; … Let us come before His presence with thanksgiving;  </w:t>
      </w:r>
    </w:p>
    <w:p w14:paraId="01918F8B" w14:textId="77777777" w:rsidR="00F66360" w:rsidRDefault="00000000">
      <w:pPr>
        <w:spacing w:after="264"/>
        <w:ind w:left="14" w:right="126"/>
      </w:pPr>
      <w:r>
        <w:t xml:space="preserve">Let us shout joyfully to Him with psalms … Come, let us worship and bow down; Let us kneel before the Lord our Maker.”   </w:t>
      </w:r>
    </w:p>
    <w:p w14:paraId="483C7D12" w14:textId="77777777" w:rsidR="00F66360" w:rsidRDefault="00000000">
      <w:pPr>
        <w:spacing w:after="0"/>
        <w:ind w:left="14" w:right="126"/>
      </w:pPr>
      <w:r>
        <w:t xml:space="preserve">Many of the kings of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 to restoring the Passover ordinance. On this occasion Passover worship included: burnt offerings, songs accompanied with trumpets (i.e., with the instruments of David), the songs of a chorus while the assembly worshiped, demonstrations of humility — bowing down, and songs of praises and joy. The experiences of King  </w:t>
      </w:r>
    </w:p>
    <w:p w14:paraId="5396F082" w14:textId="77777777" w:rsidR="00F66360" w:rsidRDefault="00000000">
      <w:pPr>
        <w:spacing w:after="259"/>
        <w:ind w:left="14" w:right="126"/>
      </w:pPr>
      <w:r>
        <w:t xml:space="preserve">Josiah </w:t>
      </w:r>
      <w:proofErr w:type="gramStart"/>
      <w:r>
        <w:t>are</w:t>
      </w:r>
      <w:proofErr w:type="gramEnd"/>
      <w:r>
        <w:t xml:space="preserve"> found in 2 Chronicles 34 and 35.   Verse 31 of chapter 34 records the covenant King Josiah made with the Lord: “</w:t>
      </w:r>
      <w:r>
        <w:rPr>
          <w:b/>
          <w:u w:val="single" w:color="000000"/>
        </w:rPr>
        <w:t>To keep His commandments and His testimonies and His statutes with all his</w:t>
      </w:r>
      <w:r>
        <w:rPr>
          <w:b/>
        </w:rPr>
        <w:t xml:space="preserve"> </w:t>
      </w:r>
      <w:r>
        <w:rPr>
          <w:b/>
          <w:u w:val="single" w:color="000000"/>
        </w:rPr>
        <w:t>heart and with all his</w:t>
      </w:r>
      <w:r>
        <w:rPr>
          <w:b/>
        </w:rPr>
        <w:t xml:space="preserve"> </w:t>
      </w:r>
      <w:r>
        <w:rPr>
          <w:b/>
          <w:u w:val="single" w:color="000000"/>
        </w:rPr>
        <w:t>soul.</w:t>
      </w:r>
      <w:r>
        <w:t xml:space="preserve">”   </w:t>
      </w:r>
    </w:p>
    <w:p w14:paraId="60958FC7" w14:textId="77777777" w:rsidR="00F66360" w:rsidRDefault="00000000">
      <w:pPr>
        <w:spacing w:after="279"/>
        <w:ind w:left="14" w:right="126"/>
      </w:pPr>
      <w:r>
        <w:t>Chapter 1 of 1</w:t>
      </w:r>
      <w:r>
        <w:rPr>
          <w:vertAlign w:val="superscript"/>
        </w:rPr>
        <w:t>st</w:t>
      </w:r>
      <w:r>
        <w:t xml:space="preserve"> Samuel describes a touching story about Hannah. Her womb had been closed, and she petitioned the Lord to look on her affliction and remember her. </w:t>
      </w:r>
      <w:r>
        <w:rPr>
          <w:b/>
        </w:rPr>
        <w:t>The worship of Hannah consisted of sacrifice, intense prayer and a vow</w:t>
      </w:r>
      <w:r>
        <w:t xml:space="preserve">. She said, "I have poured out my soul to the Lord" (1 Samuel 1:15). The Bible says that the Lord remembered her and she remembered her vow to give the child (Samuel) to the Lord.   </w:t>
      </w:r>
    </w:p>
    <w:p w14:paraId="64B9BC5A" w14:textId="77777777" w:rsidR="00F66360" w:rsidRDefault="00000000">
      <w:pPr>
        <w:spacing w:after="261"/>
        <w:ind w:left="14" w:right="126"/>
      </w:pPr>
      <w:r>
        <w:t xml:space="preserve">Now in all of the above examples, certain characteristics are revealed and constitute a framework of worship to the Lord within the boundaries of Old Testament.    </w:t>
      </w:r>
    </w:p>
    <w:p w14:paraId="447BBA96" w14:textId="77777777" w:rsidR="00F66360" w:rsidRDefault="00000000">
      <w:pPr>
        <w:spacing w:after="253"/>
        <w:ind w:left="14" w:right="126"/>
      </w:pPr>
      <w:r>
        <w:t xml:space="preserve">Summarizing, the following elements are observable:   </w:t>
      </w:r>
    </w:p>
    <w:p w14:paraId="59B1E9ED" w14:textId="77777777" w:rsidR="00F66360" w:rsidRDefault="00000000">
      <w:pPr>
        <w:numPr>
          <w:ilvl w:val="0"/>
          <w:numId w:val="1"/>
        </w:numPr>
        <w:spacing w:after="70"/>
        <w:ind w:right="126" w:hanging="360"/>
      </w:pPr>
      <w:r>
        <w:t xml:space="preserve">Obedience (to specific as well as generic commands)   </w:t>
      </w:r>
    </w:p>
    <w:p w14:paraId="19681659" w14:textId="77777777" w:rsidR="00F66360" w:rsidRDefault="00000000">
      <w:pPr>
        <w:numPr>
          <w:ilvl w:val="0"/>
          <w:numId w:val="1"/>
        </w:numPr>
        <w:spacing w:after="71"/>
        <w:ind w:right="126" w:hanging="360"/>
      </w:pPr>
      <w:r>
        <w:t xml:space="preserve">Presentation of offerings   </w:t>
      </w:r>
    </w:p>
    <w:p w14:paraId="492E015D" w14:textId="77777777" w:rsidR="00F66360" w:rsidRDefault="00000000">
      <w:pPr>
        <w:numPr>
          <w:ilvl w:val="0"/>
          <w:numId w:val="1"/>
        </w:numPr>
        <w:spacing w:after="73"/>
        <w:ind w:right="126" w:hanging="360"/>
      </w:pPr>
      <w:r>
        <w:t xml:space="preserve">Special acts of homage   </w:t>
      </w:r>
    </w:p>
    <w:p w14:paraId="04F72CFF" w14:textId="77777777" w:rsidR="00F66360" w:rsidRDefault="00000000">
      <w:pPr>
        <w:numPr>
          <w:ilvl w:val="0"/>
          <w:numId w:val="1"/>
        </w:numPr>
        <w:spacing w:after="71"/>
        <w:ind w:right="126" w:hanging="360"/>
      </w:pPr>
      <w:r>
        <w:t xml:space="preserve">Communication (directly and through prayer)   </w:t>
      </w:r>
    </w:p>
    <w:p w14:paraId="1985EECF" w14:textId="77777777" w:rsidR="00F66360" w:rsidRDefault="00000000">
      <w:pPr>
        <w:numPr>
          <w:ilvl w:val="0"/>
          <w:numId w:val="1"/>
        </w:numPr>
        <w:spacing w:after="68"/>
        <w:ind w:right="126" w:hanging="360"/>
      </w:pPr>
      <w:r>
        <w:t xml:space="preserve">Ritual (specific example cited was the Passover memorial)   </w:t>
      </w:r>
    </w:p>
    <w:p w14:paraId="42272935" w14:textId="77777777" w:rsidR="00F66360" w:rsidRDefault="00000000">
      <w:pPr>
        <w:numPr>
          <w:ilvl w:val="0"/>
          <w:numId w:val="1"/>
        </w:numPr>
        <w:spacing w:after="73"/>
        <w:ind w:right="126" w:hanging="360"/>
      </w:pPr>
      <w:r>
        <w:t xml:space="preserve">Servitude and devotion   </w:t>
      </w:r>
    </w:p>
    <w:p w14:paraId="73649DF5" w14:textId="77777777" w:rsidR="00F66360" w:rsidRDefault="00000000">
      <w:pPr>
        <w:numPr>
          <w:ilvl w:val="0"/>
          <w:numId w:val="1"/>
        </w:numPr>
        <w:spacing w:after="70"/>
        <w:ind w:right="126" w:hanging="360"/>
      </w:pPr>
      <w:r>
        <w:t xml:space="preserve">Contributions (gifts and labors)   </w:t>
      </w:r>
    </w:p>
    <w:p w14:paraId="760CB9AF" w14:textId="77777777" w:rsidR="00F66360" w:rsidRDefault="00000000">
      <w:pPr>
        <w:numPr>
          <w:ilvl w:val="0"/>
          <w:numId w:val="1"/>
        </w:numPr>
        <w:spacing w:after="70"/>
        <w:ind w:right="126" w:hanging="360"/>
      </w:pPr>
      <w:r>
        <w:t xml:space="preserve">Spiritual involvement   </w:t>
      </w:r>
    </w:p>
    <w:p w14:paraId="613C6E2D" w14:textId="77777777" w:rsidR="00F66360" w:rsidRDefault="00000000">
      <w:pPr>
        <w:numPr>
          <w:ilvl w:val="0"/>
          <w:numId w:val="1"/>
        </w:numPr>
        <w:spacing w:after="74"/>
        <w:ind w:right="126" w:hanging="360"/>
      </w:pPr>
      <w:r>
        <w:t xml:space="preserve">Reverence   </w:t>
      </w:r>
    </w:p>
    <w:p w14:paraId="665B9B13" w14:textId="77777777" w:rsidR="00F66360" w:rsidRDefault="00000000">
      <w:pPr>
        <w:numPr>
          <w:ilvl w:val="0"/>
          <w:numId w:val="1"/>
        </w:numPr>
        <w:spacing w:after="71"/>
        <w:ind w:right="126" w:hanging="360"/>
      </w:pPr>
      <w:r>
        <w:t xml:space="preserve">Glory of God's name   </w:t>
      </w:r>
    </w:p>
    <w:p w14:paraId="635902DD" w14:textId="77777777" w:rsidR="00F66360" w:rsidRDefault="00000000">
      <w:pPr>
        <w:numPr>
          <w:ilvl w:val="0"/>
          <w:numId w:val="1"/>
        </w:numPr>
        <w:spacing w:after="71"/>
        <w:ind w:right="126" w:hanging="360"/>
      </w:pPr>
      <w:r>
        <w:t xml:space="preserve">Songs accompanied with trumpets   </w:t>
      </w:r>
    </w:p>
    <w:p w14:paraId="68CFC5C1" w14:textId="77777777" w:rsidR="00F66360" w:rsidRDefault="00000000">
      <w:pPr>
        <w:numPr>
          <w:ilvl w:val="0"/>
          <w:numId w:val="1"/>
        </w:numPr>
        <w:ind w:right="126" w:hanging="360"/>
      </w:pPr>
      <w:r>
        <w:t xml:space="preserve">Songs of chorus, songs of praises and joy   </w:t>
      </w:r>
    </w:p>
    <w:p w14:paraId="05E2656B" w14:textId="77777777" w:rsidR="00F66360" w:rsidRDefault="00000000">
      <w:pPr>
        <w:numPr>
          <w:ilvl w:val="0"/>
          <w:numId w:val="1"/>
        </w:numPr>
        <w:spacing w:after="70"/>
        <w:ind w:right="126" w:hanging="360"/>
      </w:pPr>
      <w:r>
        <w:t xml:space="preserve">Humility   </w:t>
      </w:r>
    </w:p>
    <w:p w14:paraId="5959675A" w14:textId="77777777" w:rsidR="00F66360" w:rsidRDefault="00000000">
      <w:pPr>
        <w:numPr>
          <w:ilvl w:val="0"/>
          <w:numId w:val="1"/>
        </w:numPr>
        <w:spacing w:after="2"/>
        <w:ind w:right="126" w:hanging="360"/>
      </w:pPr>
      <w:r>
        <w:t xml:space="preserve">Vows   </w:t>
      </w:r>
    </w:p>
    <w:p w14:paraId="55DECB59" w14:textId="77777777" w:rsidR="00F66360" w:rsidRDefault="00000000">
      <w:pPr>
        <w:spacing w:after="0" w:line="259" w:lineRule="auto"/>
        <w:ind w:left="389" w:firstLine="0"/>
        <w:jc w:val="left"/>
      </w:pPr>
      <w:r>
        <w:t xml:space="preserve">   </w:t>
      </w:r>
    </w:p>
    <w:p w14:paraId="5F2C0580" w14:textId="77777777" w:rsidR="00F66360" w:rsidRDefault="00000000">
      <w:pPr>
        <w:ind w:left="14" w:right="126"/>
      </w:pPr>
      <w:r>
        <w:t xml:space="preserve">These elements were molded into both formal and informal aspects and were identified as worship. </w:t>
      </w:r>
      <w:r>
        <w:rPr>
          <w:u w:val="single" w:color="000000"/>
        </w:rPr>
        <w:t>The formal</w:t>
      </w:r>
      <w:r>
        <w:t xml:space="preserve"> </w:t>
      </w:r>
      <w:r>
        <w:rPr>
          <w:u w:val="single" w:color="000000"/>
        </w:rPr>
        <w:t>portions were found in ritualistic activities commanded by the Lord</w:t>
      </w:r>
      <w:r>
        <w:t xml:space="preserve">; such as the offering of burnt offerings on altars and the observance of regulations surrounding the first covenant. Paul comments in Hebrews 9:1 on the formalities of the first covenant: “the first covenant had </w:t>
      </w:r>
      <w:r>
        <w:rPr>
          <w:u w:val="single" w:color="000000"/>
        </w:rPr>
        <w:t>regulations</w:t>
      </w:r>
      <w:r>
        <w:t xml:space="preserve"> </w:t>
      </w:r>
      <w:r>
        <w:rPr>
          <w:u w:val="single" w:color="000000"/>
        </w:rPr>
        <w:t>of divine worship and the earthly sanctuary</w:t>
      </w:r>
      <w:r>
        <w:t xml:space="preserve">” and in verse 9 </w:t>
      </w:r>
      <w:r>
        <w:rPr>
          <w:b/>
        </w:rPr>
        <w:t>"according to which both</w:t>
      </w:r>
      <w:r>
        <w:t xml:space="preserve"> </w:t>
      </w:r>
      <w:r>
        <w:rPr>
          <w:b/>
        </w:rPr>
        <w:t>gifts and sacrifices are offered which cannot make the worshiper perfect in conscience</w:t>
      </w:r>
      <w:r>
        <w:t xml:space="preserve">.” The </w:t>
      </w:r>
      <w:r>
        <w:rPr>
          <w:u w:val="single" w:color="000000"/>
        </w:rPr>
        <w:t xml:space="preserve">informal part </w:t>
      </w:r>
      <w:r>
        <w:t xml:space="preserve">was </w:t>
      </w:r>
      <w:r>
        <w:rPr>
          <w:b/>
        </w:rPr>
        <w:t>reflected in the involvement of the heart in conducting a life pleasing to the Lord</w:t>
      </w:r>
      <w:r>
        <w:t xml:space="preserve">. Moses gave the proper attitude of mind: “I have set before </w:t>
      </w:r>
      <w:proofErr w:type="spellStart"/>
      <w:r>
        <w:t>you</w:t>
      </w:r>
      <w:proofErr w:type="spellEnd"/>
      <w:r>
        <w:t xml:space="preserve"> life and death, the blessing and the curse. </w:t>
      </w:r>
      <w:proofErr w:type="gramStart"/>
      <w:r>
        <w:t>So</w:t>
      </w:r>
      <w:proofErr w:type="gramEnd"/>
      <w:r>
        <w:t xml:space="preserve"> choose life in order that you may live, you and your descendants, by loving the Lord your God, by obeying His voice, and by holding fast to Him" (Deuteronomy 30:19-20). </w:t>
      </w:r>
      <w:r>
        <w:rPr>
          <w:u w:val="single" w:color="000000"/>
        </w:rPr>
        <w:t xml:space="preserve">To worship is to live; </w:t>
      </w:r>
      <w:proofErr w:type="gramStart"/>
      <w:r>
        <w:rPr>
          <w:u w:val="single" w:color="000000"/>
        </w:rPr>
        <w:t>otherwise</w:t>
      </w:r>
      <w:proofErr w:type="gramEnd"/>
      <w:r>
        <w:rPr>
          <w:u w:val="single" w:color="000000"/>
        </w:rPr>
        <w:t xml:space="preserve"> it is</w:t>
      </w:r>
      <w:r>
        <w:t xml:space="preserve"> </w:t>
      </w:r>
      <w:r>
        <w:rPr>
          <w:u w:val="single" w:color="000000"/>
        </w:rPr>
        <w:t>to die</w:t>
      </w:r>
      <w:r>
        <w:t xml:space="preserve">.    </w:t>
      </w:r>
    </w:p>
    <w:p w14:paraId="36DBD61E" w14:textId="77777777" w:rsidR="00F66360" w:rsidRDefault="00000000">
      <w:pPr>
        <w:pStyle w:val="Heading2"/>
        <w:ind w:left="-5"/>
      </w:pPr>
      <w:r>
        <w:t>The Heart of Man</w:t>
      </w:r>
      <w:r>
        <w:rPr>
          <w:u w:val="none"/>
        </w:rPr>
        <w:t xml:space="preserve">   </w:t>
      </w:r>
    </w:p>
    <w:p w14:paraId="2AB215D7" w14:textId="77777777" w:rsidR="00F66360" w:rsidRDefault="00000000">
      <w:pPr>
        <w:ind w:left="14" w:right="126"/>
      </w:pPr>
      <w:r>
        <w:t xml:space="preserve">Then God said, "Let us make man in our image, in our likeness, and let them rule over … all the earth … </w:t>
      </w:r>
      <w:proofErr w:type="gramStart"/>
      <w:r>
        <w:t>So</w:t>
      </w:r>
      <w:proofErr w:type="gramEnd"/>
      <w:r>
        <w:t xml:space="preserve"> God created man in his own image, in the image of God he created him (Genesis 1:26-7 NIV). The Lord God formed the man from the dust of the ground and breathed into his nostrils the breath of life, and the man became a living being </w:t>
      </w:r>
      <w:r>
        <w:rPr>
          <w:i/>
        </w:rPr>
        <w:t>(nephesh)</w:t>
      </w:r>
      <w:r>
        <w:t xml:space="preserve"> [soul – KJV &amp; ASV] (Genesis 2:7 NIV).    </w:t>
      </w:r>
    </w:p>
    <w:p w14:paraId="0CFCA3E3" w14:textId="77777777" w:rsidR="00F66360" w:rsidRDefault="00000000">
      <w:pPr>
        <w:ind w:left="310" w:right="126"/>
      </w:pPr>
      <w:r>
        <w:t xml:space="preserve">So, God’s creation called man, </w:t>
      </w:r>
      <w:r>
        <w:rPr>
          <w:i/>
        </w:rPr>
        <w:t>'</w:t>
      </w:r>
      <w:proofErr w:type="spellStart"/>
      <w:r>
        <w:rPr>
          <w:i/>
        </w:rPr>
        <w:t>adam</w:t>
      </w:r>
      <w:proofErr w:type="spellEnd"/>
      <w:r>
        <w:rPr>
          <w:i/>
        </w:rPr>
        <w:t>,</w:t>
      </w:r>
      <w:r>
        <w:rPr>
          <w:b/>
        </w:rPr>
        <w:t xml:space="preserve"> </w:t>
      </w:r>
      <w:r>
        <w:t xml:space="preserve">became a living being - a creation having - emotion, desires, feelings, mind, soul and with the ability to rule, have dominion and make decisions.      </w:t>
      </w:r>
    </w:p>
    <w:p w14:paraId="5327F994" w14:textId="77777777" w:rsidR="00F66360" w:rsidRDefault="00000000">
      <w:pPr>
        <w:ind w:left="14" w:right="126"/>
      </w:pPr>
      <w:r>
        <w:t xml:space="preserve">God referred to David as a man after my own heart (Acts 13:22).   </w:t>
      </w:r>
    </w:p>
    <w:p w14:paraId="3F9E92DC" w14:textId="77777777" w:rsidR="00F66360" w:rsidRDefault="00000000">
      <w:pPr>
        <w:ind w:left="14" w:right="126"/>
      </w:pPr>
      <w:r>
        <w:t xml:space="preserve">When questioned by the Pharisees about the greatest commandment Jesus replied: "'Love the Lord your God with all your </w:t>
      </w:r>
      <w:r>
        <w:rPr>
          <w:u w:val="single" w:color="000000"/>
        </w:rPr>
        <w:t>heart</w:t>
      </w:r>
      <w:r>
        <w:t xml:space="preserve"> [</w:t>
      </w:r>
      <w:proofErr w:type="spellStart"/>
      <w:r>
        <w:rPr>
          <w:i/>
        </w:rPr>
        <w:t>lebab</w:t>
      </w:r>
      <w:proofErr w:type="spellEnd"/>
      <w:r>
        <w:t xml:space="preserve"> (</w:t>
      </w:r>
      <w:r>
        <w:rPr>
          <w:u w:val="single" w:color="000000"/>
        </w:rPr>
        <w:t xml:space="preserve">OT) </w:t>
      </w:r>
      <w:proofErr w:type="spellStart"/>
      <w:r>
        <w:rPr>
          <w:i/>
          <w:u w:val="single" w:color="000000"/>
        </w:rPr>
        <w:t>kardía</w:t>
      </w:r>
      <w:proofErr w:type="spellEnd"/>
      <w:r>
        <w:t xml:space="preserve"> (NT)] and with all your </w:t>
      </w:r>
      <w:r>
        <w:rPr>
          <w:u w:val="single" w:color="000000"/>
        </w:rPr>
        <w:t>soul</w:t>
      </w:r>
      <w:r>
        <w:t xml:space="preserve"> [</w:t>
      </w:r>
      <w:r>
        <w:rPr>
          <w:i/>
        </w:rPr>
        <w:t>nephesh</w:t>
      </w:r>
      <w:r>
        <w:rPr>
          <w:u w:val="single" w:color="000000"/>
        </w:rPr>
        <w:t xml:space="preserve"> (OT)</w:t>
      </w:r>
      <w:r>
        <w:rPr>
          <w:i/>
        </w:rPr>
        <w:t>;</w:t>
      </w:r>
      <w:r>
        <w:rPr>
          <w:b/>
        </w:rPr>
        <w:t xml:space="preserve"> </w:t>
      </w:r>
      <w:proofErr w:type="spellStart"/>
      <w:r>
        <w:rPr>
          <w:i/>
        </w:rPr>
        <w:t>psucheé</w:t>
      </w:r>
      <w:proofErr w:type="spellEnd"/>
      <w:r>
        <w:t xml:space="preserve"> (NT)] and with all your </w:t>
      </w:r>
      <w:r>
        <w:rPr>
          <w:u w:val="single" w:color="000000"/>
        </w:rPr>
        <w:t>mind</w:t>
      </w:r>
      <w:r>
        <w:t>' [</w:t>
      </w:r>
      <w:proofErr w:type="spellStart"/>
      <w:r>
        <w:rPr>
          <w:i/>
        </w:rPr>
        <w:t>me`od</w:t>
      </w:r>
      <w:proofErr w:type="spellEnd"/>
      <w:r>
        <w:t xml:space="preserve"> (OT)</w:t>
      </w:r>
      <w:r>
        <w:rPr>
          <w:u w:val="single" w:color="000000"/>
        </w:rPr>
        <w:t xml:space="preserve"> </w:t>
      </w:r>
      <w:proofErr w:type="spellStart"/>
      <w:r>
        <w:rPr>
          <w:i/>
        </w:rPr>
        <w:t>dianoía</w:t>
      </w:r>
      <w:proofErr w:type="spellEnd"/>
      <w:r>
        <w:t xml:space="preserve"> (NT) </w:t>
      </w:r>
      <w:r>
        <w:rPr>
          <w:u w:val="single" w:color="000000"/>
        </w:rPr>
        <w:t>strength or might</w:t>
      </w:r>
      <w:r>
        <w:t xml:space="preserve">] {quoted from Deuteronomy 6:5}. </w:t>
      </w:r>
      <w:r>
        <w:rPr>
          <w:b/>
        </w:rPr>
        <w:t xml:space="preserve"> </w:t>
      </w:r>
      <w:r>
        <w:t xml:space="preserve"> This is the first and greatest commandment. And the second is like it: 'Love your neighbor as yourself' {quoted from Leviticus 19:18}. All the Law and the Prophets hang on these two commandments" (Matthew 22:37-40).        </w:t>
      </w:r>
    </w:p>
    <w:p w14:paraId="4174D192" w14:textId="77777777" w:rsidR="00F66360" w:rsidRDefault="00000000">
      <w:pPr>
        <w:ind w:left="14" w:right="126"/>
      </w:pPr>
      <w:r>
        <w:t>Paul when referring to preaching stated “But they have not all obeyed the gospel. For Isaiah says, ‘Lord</w:t>
      </w:r>
      <w:r>
        <w:rPr>
          <w:i/>
        </w:rPr>
        <w:t>, who has believed our report?’</w:t>
      </w:r>
      <w:r>
        <w:rPr>
          <w:b/>
        </w:rPr>
        <w:t xml:space="preserve"> </w:t>
      </w:r>
      <w:r>
        <w:t xml:space="preserve"> </w:t>
      </w:r>
      <w:r>
        <w:rPr>
          <w:b/>
        </w:rPr>
        <w:t xml:space="preserve"> </w:t>
      </w:r>
      <w:proofErr w:type="gramStart"/>
      <w:r>
        <w:t>So</w:t>
      </w:r>
      <w:proofErr w:type="gramEnd"/>
      <w:r>
        <w:t xml:space="preserve"> then faith comes</w:t>
      </w:r>
      <w:r>
        <w:rPr>
          <w:i/>
        </w:rPr>
        <w:t xml:space="preserve"> </w:t>
      </w:r>
      <w:r>
        <w:t>by hearing, and hearing by the word of God. But I say, have they not heard? Yes indeed: ‘</w:t>
      </w:r>
      <w:r>
        <w:rPr>
          <w:i/>
        </w:rPr>
        <w:t>Their sound has gone out to all the earth, And their words to the ends of the world</w:t>
      </w:r>
      <w:r>
        <w:t xml:space="preserve">’” (Romans 10:16-18).     </w:t>
      </w:r>
    </w:p>
    <w:p w14:paraId="3998AB1A" w14:textId="77777777" w:rsidR="00F66360" w:rsidRDefault="00000000">
      <w:pPr>
        <w:ind w:left="14" w:right="126"/>
      </w:pPr>
      <w: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and hearing, requires more than acquiring knowledge and understanding. In fact, </w:t>
      </w:r>
      <w:r>
        <w:rPr>
          <w:b/>
        </w:rPr>
        <w:t>to generate a believing faith something must occur in one’s heart</w:t>
      </w:r>
      <w:r>
        <w:t xml:space="preserve"> (not the physical blood pump) </w:t>
      </w:r>
      <w:r>
        <w:rPr>
          <w:b/>
        </w:rPr>
        <w:t>that causes some type of action</w:t>
      </w:r>
      <w:r>
        <w:t xml:space="preserve">.  “Indeed, when Gentiles, who do not have the law, </w:t>
      </w:r>
      <w:r>
        <w:rPr>
          <w:b/>
          <w:u w:val="single" w:color="000000"/>
        </w:rPr>
        <w:t>do</w:t>
      </w:r>
      <w:r>
        <w:rPr>
          <w:u w:val="single" w:color="000000"/>
        </w:rPr>
        <w:t xml:space="preserve"> by nature things required</w:t>
      </w:r>
      <w:r>
        <w:t xml:space="preserve"> by the law, perhaps justice, mercy, humility and faithfulness, they are a law for themselves, even though they do not have the law, since they show that </w:t>
      </w:r>
      <w:r>
        <w:rPr>
          <w:u w:val="single" w:color="000000"/>
        </w:rPr>
        <w:t>the requirements</w:t>
      </w:r>
      <w:r>
        <w:t xml:space="preserve"> of the law </w:t>
      </w:r>
      <w:r>
        <w:rPr>
          <w:u w:val="single" w:color="000000"/>
        </w:rPr>
        <w:t>are written on their hearts</w:t>
      </w:r>
      <w:r>
        <w:t xml:space="preserve">, their </w:t>
      </w:r>
      <w:r>
        <w:rPr>
          <w:u w:val="single" w:color="000000"/>
        </w:rPr>
        <w:t>consciences also bearing witness</w:t>
      </w:r>
      <w:r>
        <w:t xml:space="preserve">, and their </w:t>
      </w:r>
      <w:r>
        <w:rPr>
          <w:u w:val="single" w:color="000000"/>
        </w:rPr>
        <w:t>thoughts now accusing</w:t>
      </w:r>
      <w:r>
        <w:t xml:space="preserve">, now </w:t>
      </w:r>
      <w:r>
        <w:rPr>
          <w:u w:val="single" w:color="000000"/>
        </w:rPr>
        <w:t>even defending them</w:t>
      </w:r>
      <w:r>
        <w:t xml:space="preserve">” (Romans 2:14-16).   </w:t>
      </w:r>
    </w:p>
    <w:p w14:paraId="30E8CEDA" w14:textId="77777777" w:rsidR="00F66360" w:rsidRDefault="00000000">
      <w:pPr>
        <w:ind w:left="14" w:right="126"/>
      </w:pPr>
      <w:r>
        <w:t>So, what is man’s heart? Is it his mind, intellect, thought process, seat of emotion, inner self, conscience, soul or the human brain (</w:t>
      </w:r>
      <w:proofErr w:type="gramStart"/>
      <w:r>
        <w:t>ones</w:t>
      </w:r>
      <w:proofErr w:type="gramEnd"/>
      <w:r>
        <w:t xml:space="preserve"> central processor with its large internal storage possibly similar to a computer)?    </w:t>
      </w:r>
    </w:p>
    <w:p w14:paraId="6E5442D4" w14:textId="77777777" w:rsidR="00F66360" w:rsidRDefault="00000000">
      <w:pPr>
        <w:spacing w:after="211"/>
        <w:ind w:left="14" w:right="126"/>
      </w:pPr>
      <w:r>
        <w:t xml:space="preserve">From the </w:t>
      </w:r>
      <w:r>
        <w:rPr>
          <w:u w:val="single" w:color="000000"/>
        </w:rPr>
        <w:t xml:space="preserve">New Bible </w:t>
      </w:r>
      <w:proofErr w:type="gramStart"/>
      <w:r>
        <w:rPr>
          <w:u w:val="single" w:color="000000"/>
        </w:rPr>
        <w:t>Dictionary</w:t>
      </w:r>
      <w:proofErr w:type="gramEnd"/>
      <w:r>
        <w:t xml:space="preserve"> one will find the following description and definition of “heart.” In the Old Testament the Hebrew words </w:t>
      </w:r>
      <w:proofErr w:type="spellStart"/>
      <w:r>
        <w:rPr>
          <w:i/>
        </w:rPr>
        <w:t>lē</w:t>
      </w:r>
      <w:r>
        <w:rPr>
          <w:i/>
          <w:u w:val="single" w:color="000000"/>
        </w:rPr>
        <w:t>b</w:t>
      </w:r>
      <w:proofErr w:type="spellEnd"/>
      <w:r>
        <w:t xml:space="preserve"> and </w:t>
      </w:r>
      <w:proofErr w:type="spellStart"/>
      <w:r>
        <w:rPr>
          <w:i/>
        </w:rPr>
        <w:t>lēbāb</w:t>
      </w:r>
      <w:proofErr w:type="spellEnd"/>
      <w:r>
        <w:t xml:space="preserve"> are used in various senses. </w:t>
      </w:r>
      <w:r>
        <w:rPr>
          <w:i/>
        </w:rPr>
        <w:t xml:space="preserve"> </w:t>
      </w:r>
      <w:r>
        <w:t xml:space="preserve">  </w:t>
      </w:r>
    </w:p>
    <w:p w14:paraId="3194C3B7" w14:textId="77777777" w:rsidR="00F66360" w:rsidRDefault="00000000">
      <w:pPr>
        <w:numPr>
          <w:ilvl w:val="0"/>
          <w:numId w:val="2"/>
        </w:numPr>
        <w:spacing w:after="212"/>
        <w:ind w:right="126" w:hanging="271"/>
      </w:pPr>
      <w:r>
        <w:rPr>
          <w:u w:val="single" w:color="000000"/>
        </w:rPr>
        <w:t>Physica</w:t>
      </w:r>
      <w:r>
        <w:t xml:space="preserve">l or figurative ('midst'; 29 times).   </w:t>
      </w:r>
    </w:p>
    <w:p w14:paraId="33251155" w14:textId="77777777" w:rsidR="00F66360" w:rsidRDefault="00000000">
      <w:pPr>
        <w:numPr>
          <w:ilvl w:val="0"/>
          <w:numId w:val="2"/>
        </w:numPr>
        <w:spacing w:after="207"/>
        <w:ind w:right="126" w:hanging="271"/>
      </w:pPr>
      <w:r>
        <w:rPr>
          <w:u w:val="single" w:color="000000"/>
        </w:rPr>
        <w:t>Personality, inner life, or character</w:t>
      </w:r>
      <w:r>
        <w:t xml:space="preserve"> in general (257 times, e.g., Ex. 9:14; 1 Sa. 16:7; Gn. 20:5).   </w:t>
      </w:r>
    </w:p>
    <w:p w14:paraId="3016B928" w14:textId="77777777" w:rsidR="00F66360" w:rsidRDefault="00000000">
      <w:pPr>
        <w:numPr>
          <w:ilvl w:val="0"/>
          <w:numId w:val="2"/>
        </w:numPr>
        <w:spacing w:after="211"/>
        <w:ind w:right="126" w:hanging="271"/>
      </w:pPr>
      <w:r>
        <w:t xml:space="preserve">Emotional </w:t>
      </w:r>
      <w:r>
        <w:rPr>
          <w:u w:val="single" w:color="000000"/>
        </w:rPr>
        <w:t>states of consciousness</w:t>
      </w:r>
      <w:r>
        <w:t xml:space="preserve">, found in widest range (166 times); intoxication (1 Sa.25:36); joy or sorrow (Jdg. 18:20; 1 Sa. 1:8); anxiety (1 Sa. 4:13); courage and fear (Gn. 42:28); love (2 Sa. 14:1).    </w:t>
      </w:r>
    </w:p>
    <w:p w14:paraId="72C9EDBF" w14:textId="77777777" w:rsidR="00F66360" w:rsidRDefault="00000000">
      <w:pPr>
        <w:numPr>
          <w:ilvl w:val="0"/>
          <w:numId w:val="2"/>
        </w:numPr>
        <w:spacing w:after="217"/>
        <w:ind w:right="126" w:hanging="271"/>
      </w:pPr>
      <w:r>
        <w:rPr>
          <w:u w:val="single" w:color="000000"/>
        </w:rPr>
        <w:t>Intellectual activities</w:t>
      </w:r>
      <w:r>
        <w:t xml:space="preserve"> (204 times); attention (Ex. 7:23); reflection (Dt. 7:17); memory (Dt. 4:9); understanding (1 Kings. 3:9); technical skill (Ex. 28:3) (latter two = 'mind' in </w:t>
      </w:r>
      <w:r>
        <w:rPr>
          <w:sz w:val="19"/>
        </w:rPr>
        <w:t>RSV</w:t>
      </w:r>
      <w:r>
        <w:t>).</w:t>
      </w:r>
      <w:r>
        <w:rPr>
          <w:sz w:val="19"/>
        </w:rPr>
        <w:t xml:space="preserve"> </w:t>
      </w:r>
      <w:r>
        <w:t xml:space="preserve">   </w:t>
      </w:r>
    </w:p>
    <w:p w14:paraId="47B2BDC2" w14:textId="77777777" w:rsidR="00F66360" w:rsidRDefault="00000000">
      <w:pPr>
        <w:numPr>
          <w:ilvl w:val="0"/>
          <w:numId w:val="2"/>
        </w:numPr>
        <w:ind w:right="126" w:hanging="271"/>
      </w:pPr>
      <w:r>
        <w:rPr>
          <w:u w:val="single" w:color="000000"/>
        </w:rPr>
        <w:t>Volition or purpose</w:t>
      </w:r>
      <w:r>
        <w:t xml:space="preserve"> (195 times; 1 Sa. 2:35), this being one of the most characteristic usages of the term. (H. Wheeler Robinson)   </w:t>
      </w:r>
    </w:p>
    <w:p w14:paraId="2F26A19B" w14:textId="77777777" w:rsidR="00F66360" w:rsidRDefault="00000000">
      <w:pPr>
        <w:ind w:left="14" w:right="126"/>
      </w:pPr>
      <w:r>
        <w:t xml:space="preserve">In the New Testament the Greek word </w:t>
      </w:r>
      <w:proofErr w:type="spellStart"/>
      <w:r>
        <w:rPr>
          <w:i/>
        </w:rPr>
        <w:t>kardia</w:t>
      </w:r>
      <w:proofErr w:type="spellEnd"/>
      <w:r>
        <w:t xml:space="preserve"> is used. “It (the heart) does not altogether lose its physical reference, for it is made of ‘flesh’ (2 Cor. 3:3), but it is the seat of the will </w:t>
      </w:r>
      <w:r>
        <w:rPr>
          <w:i/>
        </w:rPr>
        <w:t xml:space="preserve">(e.g. </w:t>
      </w:r>
      <w:r>
        <w:t xml:space="preserve">Mk. 3:5), of the intellect </w:t>
      </w:r>
      <w:r>
        <w:rPr>
          <w:i/>
        </w:rPr>
        <w:t xml:space="preserve">(e.g., </w:t>
      </w:r>
      <w:r>
        <w:t xml:space="preserve">Mk. 2:6, 8), and of feeling </w:t>
      </w:r>
      <w:r>
        <w:rPr>
          <w:i/>
        </w:rPr>
        <w:t xml:space="preserve">(e.g., </w:t>
      </w:r>
      <w:r>
        <w:t>Lk. 24:32). This means that ‘heart’ comes the nearest of the NT terms to mean the total ‘</w:t>
      </w:r>
      <w:r>
        <w:rPr>
          <w:b/>
        </w:rPr>
        <w:t>person</w:t>
      </w:r>
      <w:r>
        <w:t xml:space="preserve">’” {the whole man </w:t>
      </w:r>
      <w:proofErr w:type="gramStart"/>
      <w:r>
        <w:t>– }</w:t>
      </w:r>
      <w:proofErr w:type="gramEnd"/>
      <w:r>
        <w:t xml:space="preserve"> (C. Ryder Smith).   </w:t>
      </w:r>
    </w:p>
    <w:p w14:paraId="781280E3" w14:textId="77777777" w:rsidR="00F66360" w:rsidRDefault="00000000">
      <w:pPr>
        <w:ind w:left="14" w:right="126"/>
      </w:pPr>
      <w:r>
        <w:t xml:space="preserve">“The Hebrews thought in terms of subjective experience rather than objective, scientific observation, and thereby avoided the modern error of over-departmentalization. It was essentially the whole man, with all his attributes, physical, intellectual and psychological of which the Hebrew thought and spoke, and the heart was conceived of as </w:t>
      </w:r>
      <w:r>
        <w:rPr>
          <w:u w:val="single" w:color="000000"/>
        </w:rPr>
        <w:t xml:space="preserve">the governing </w:t>
      </w:r>
      <w:proofErr w:type="spellStart"/>
      <w:r>
        <w:rPr>
          <w:u w:val="single" w:color="000000"/>
        </w:rPr>
        <w:t>centre</w:t>
      </w:r>
      <w:proofErr w:type="spellEnd"/>
      <w:r>
        <w:t xml:space="preserve"> for all of these. It is the heart which makes a man, or a beast, what he is, and </w:t>
      </w:r>
      <w:r>
        <w:rPr>
          <w:u w:val="single" w:color="000000"/>
        </w:rPr>
        <w:t>governs all his actions</w:t>
      </w:r>
      <w:r>
        <w:t xml:space="preserve"> (Pr. 4:23). Character, personality, will and mind are modern terms which all reflect something of the meaning of 'heart' in its biblical usage.    </w:t>
      </w:r>
    </w:p>
    <w:p w14:paraId="78E76C89" w14:textId="77777777" w:rsidR="00F66360" w:rsidRDefault="00000000">
      <w:pPr>
        <w:ind w:left="14" w:right="126"/>
      </w:pPr>
      <w:r>
        <w:t>“Yahweh knows the heart of each one and is not deceived by outward appearance (1 Sa. 16:7), but a worthy prayer is, nevertheless, that he should search and know the heart (Ps. 139:23), and make it clean (Ps. 51:10). A 'new heart' must be the aim of the wicked (</w:t>
      </w:r>
      <w:proofErr w:type="spellStart"/>
      <w:r>
        <w:t>Ezk</w:t>
      </w:r>
      <w:proofErr w:type="spellEnd"/>
      <w:r>
        <w:t xml:space="preserve">. 18:31), and that will mean that God's law has to become no longer merely external but 'written on the heart' and make it clean (Je. 31:33).   </w:t>
      </w:r>
    </w:p>
    <w:p w14:paraId="613BCF82" w14:textId="77777777" w:rsidR="00F66360" w:rsidRDefault="00000000">
      <w:pPr>
        <w:ind w:left="14" w:right="126"/>
      </w:pPr>
      <w:r>
        <w:t xml:space="preserve">“Thus, it is that the heart, the spring of all desires, must be guarded (Pr. 4:23), and the teacher aims to win his pupil’s heart to the right way (Pr. 23:26).   </w:t>
      </w:r>
    </w:p>
    <w:p w14:paraId="4E94A549" w14:textId="77777777" w:rsidR="00F66360" w:rsidRDefault="00000000">
      <w:pPr>
        <w:ind w:left="14" w:right="126"/>
      </w:pPr>
      <w:r>
        <w:t>“It is the pure in heart who shall see God (Mt. 5:8), and it is through Christ’s dwelling in the heart by faith that the saints can comprehend the love of God (Eph. 3:17)” (</w:t>
      </w:r>
      <w:r>
        <w:rPr>
          <w:u w:val="single" w:color="000000"/>
        </w:rPr>
        <w:t>N</w:t>
      </w:r>
      <w:r>
        <w:rPr>
          <w:sz w:val="19"/>
          <w:u w:val="single" w:color="000000"/>
        </w:rPr>
        <w:t xml:space="preserve">EW </w:t>
      </w:r>
      <w:r>
        <w:rPr>
          <w:u w:val="single" w:color="000000"/>
        </w:rPr>
        <w:t>B</w:t>
      </w:r>
      <w:r>
        <w:rPr>
          <w:sz w:val="19"/>
          <w:u w:val="single" w:color="000000"/>
        </w:rPr>
        <w:t xml:space="preserve">IBLE </w:t>
      </w:r>
      <w:r>
        <w:rPr>
          <w:u w:val="single" w:color="000000"/>
        </w:rPr>
        <w:t>D</w:t>
      </w:r>
      <w:r>
        <w:rPr>
          <w:sz w:val="19"/>
          <w:u w:val="single" w:color="000000"/>
        </w:rPr>
        <w:t>ICTIONARY</w:t>
      </w:r>
      <w:r>
        <w:t>,</w:t>
      </w:r>
      <w:r>
        <w:rPr>
          <w:sz w:val="19"/>
        </w:rPr>
        <w:t xml:space="preserve"> </w:t>
      </w:r>
      <w:r>
        <w:t xml:space="preserve">Inter-varsity Press, Tyndale House Publishers, Inc.).   </w:t>
      </w:r>
    </w:p>
    <w:p w14:paraId="3795D369" w14:textId="77777777" w:rsidR="00F66360" w:rsidRDefault="00000000">
      <w:pPr>
        <w:spacing w:after="255"/>
        <w:ind w:left="14" w:right="126"/>
      </w:pPr>
      <w:r>
        <w:t xml:space="preserve">The human brain is the control center for all human activity. All its functions when taken together make up the whole man, the person i.e.:     </w:t>
      </w:r>
    </w:p>
    <w:p w14:paraId="09DC4095" w14:textId="77777777" w:rsidR="00F66360" w:rsidRDefault="00000000">
      <w:pPr>
        <w:numPr>
          <w:ilvl w:val="0"/>
          <w:numId w:val="3"/>
        </w:numPr>
        <w:ind w:right="412" w:hanging="271"/>
      </w:pPr>
      <w:r>
        <w:t xml:space="preserve">The </w:t>
      </w:r>
      <w:r>
        <w:rPr>
          <w:u w:val="single" w:color="000000"/>
        </w:rPr>
        <w:t>physical</w:t>
      </w:r>
      <w:r>
        <w:t xml:space="preserve"> section that processes all data and information relating to vital bodily functioning.   </w:t>
      </w:r>
    </w:p>
    <w:p w14:paraId="61A65B02" w14:textId="77777777" w:rsidR="00F66360" w:rsidRDefault="00000000">
      <w:pPr>
        <w:numPr>
          <w:ilvl w:val="0"/>
          <w:numId w:val="3"/>
        </w:numPr>
        <w:spacing w:after="92"/>
        <w:ind w:right="412" w:hanging="271"/>
      </w:pPr>
      <w:r>
        <w:t xml:space="preserve">The </w:t>
      </w:r>
      <w:r>
        <w:rPr>
          <w:u w:val="single" w:color="000000"/>
        </w:rPr>
        <w:t>mental</w:t>
      </w:r>
      <w:r>
        <w:t xml:space="preserve"> part appears to be that part of the brain that receives facts and other external information for processing, analyzing, sorting, comparing, storing and retrieving required for decision making and could be referred to as the intellectual section.   </w:t>
      </w:r>
    </w:p>
    <w:p w14:paraId="45FE557C" w14:textId="77777777" w:rsidR="00F66360" w:rsidRDefault="00000000">
      <w:pPr>
        <w:numPr>
          <w:ilvl w:val="0"/>
          <w:numId w:val="3"/>
        </w:numPr>
        <w:spacing w:after="0"/>
        <w:ind w:right="412" w:hanging="271"/>
      </w:pPr>
      <w:r>
        <w:t xml:space="preserve">The </w:t>
      </w:r>
      <w:r>
        <w:rPr>
          <w:u w:val="single" w:color="000000"/>
        </w:rPr>
        <w:t>emotional and spiritual</w:t>
      </w:r>
      <w: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t>ones</w:t>
      </w:r>
      <w:proofErr w:type="spellEnd"/>
      <w:proofErr w:type="gramEnd"/>
      <w:r>
        <w:t xml:space="preserve"> character can become either good or evil and </w:t>
      </w:r>
      <w:proofErr w:type="gramStart"/>
      <w:r>
        <w:t>ones</w:t>
      </w:r>
      <w:proofErr w:type="gramEnd"/>
      <w:r>
        <w:t xml:space="preserve"> feelings can be based upon opinion or belief rather than knowledge and facts.   </w:t>
      </w:r>
    </w:p>
    <w:p w14:paraId="49225641" w14:textId="77777777" w:rsidR="00F66360" w:rsidRDefault="00000000">
      <w:pPr>
        <w:spacing w:after="3" w:line="259" w:lineRule="auto"/>
        <w:ind w:left="480" w:firstLine="0"/>
        <w:jc w:val="left"/>
      </w:pPr>
      <w:r>
        <w:t xml:space="preserve">   </w:t>
      </w:r>
    </w:p>
    <w:p w14:paraId="4553DE25" w14:textId="77777777" w:rsidR="00F66360" w:rsidRDefault="00000000">
      <w:pPr>
        <w:spacing w:after="135" w:line="256" w:lineRule="auto"/>
        <w:ind w:left="-5"/>
        <w:jc w:val="left"/>
      </w:pPr>
      <w:r>
        <w:rPr>
          <w:b/>
        </w:rPr>
        <w:t xml:space="preserve">Conclusion  </w:t>
      </w:r>
      <w:r>
        <w:t xml:space="preserve"> </w:t>
      </w:r>
    </w:p>
    <w:p w14:paraId="3D7E05D0" w14:textId="77777777" w:rsidR="00F66360" w:rsidRDefault="00000000">
      <w:pPr>
        <w:spacing w:after="0"/>
        <w:ind w:left="14" w:right="126"/>
      </w:pPr>
      <w:r>
        <w:t xml:space="preserve">The heart Is that part of man created in the likeness of God and may not necessarily be all physical. Man can train his heart for good or for evil. It is in one’s heart that man is to worship. Jesus stated in Luke </w:t>
      </w:r>
    </w:p>
    <w:p w14:paraId="26B1C445" w14:textId="77777777" w:rsidR="00F66360" w:rsidRDefault="00000000">
      <w:pPr>
        <w:ind w:left="14" w:right="126"/>
      </w:pPr>
      <w:r>
        <w:t xml:space="preserve">17:20-21”    </w:t>
      </w:r>
    </w:p>
    <w:p w14:paraId="0CC35E64" w14:textId="77777777" w:rsidR="00F66360" w:rsidRDefault="00000000">
      <w:pPr>
        <w:ind w:left="14" w:right="126"/>
      </w:pPr>
      <w:r>
        <w:t>The kingdom of God does not come with your careful observation, nor will people say, ‘Here it is,’ or ‘There it is,’ because the kingdom of God is within</w:t>
      </w:r>
      <w:r>
        <w:rPr>
          <w:b/>
        </w:rPr>
        <w:t xml:space="preserve"> </w:t>
      </w:r>
      <w:r>
        <w:t xml:space="preserve">you.”    </w:t>
      </w:r>
    </w:p>
    <w:p w14:paraId="3E08D534" w14:textId="77777777" w:rsidR="00F66360" w:rsidRDefault="00000000">
      <w:pPr>
        <w:spacing w:after="0"/>
        <w:ind w:left="14" w:right="126"/>
      </w:pPr>
      <w:r>
        <w:t xml:space="preserve">Man’s worship must be genuine and real; in spirit and in truth and with feelings and emotion. Any activity that is done just “to obey” a command or to “fulfill” some perceived requirement appears to be a ritualistic practice in an attempt to earn one’s salvation. Refer to Appendix 1 and 2 in the Book of </w:t>
      </w:r>
    </w:p>
    <w:p w14:paraId="73E8128A" w14:textId="77777777" w:rsidR="00F66360" w:rsidRDefault="00000000">
      <w:pPr>
        <w:ind w:left="14" w:right="126"/>
      </w:pPr>
      <w:r>
        <w:t xml:space="preserve">Appendices for references to the heart. [The Heart of Man is not part of An Analysis of Biblical Worship.]   </w:t>
      </w:r>
    </w:p>
    <w:p w14:paraId="291C327E" w14:textId="77777777" w:rsidR="00F66360" w:rsidRDefault="00000000">
      <w:pPr>
        <w:pStyle w:val="Heading2"/>
        <w:spacing w:after="247"/>
        <w:ind w:left="-5"/>
      </w:pPr>
      <w:r>
        <w:t>New Testament Review</w:t>
      </w:r>
      <w:r>
        <w:rPr>
          <w:b w:val="0"/>
          <w:u w:val="none"/>
          <w:vertAlign w:val="superscript"/>
        </w:rPr>
        <w:t xml:space="preserve"> </w:t>
      </w:r>
      <w:r>
        <w:rPr>
          <w:vertAlign w:val="superscript"/>
        </w:rPr>
        <w:footnoteReference w:id="2"/>
      </w:r>
      <w:r>
        <w:rPr>
          <w:u w:val="none"/>
        </w:rPr>
        <w:t xml:space="preserve">   </w:t>
      </w:r>
    </w:p>
    <w:p w14:paraId="39C9D714" w14:textId="77777777" w:rsidR="00F66360" w:rsidRDefault="00000000">
      <w:pPr>
        <w:ind w:left="14" w:right="126"/>
      </w:pPr>
      <w:r>
        <w:t xml:space="preserve">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   </w:t>
      </w:r>
    </w:p>
    <w:p w14:paraId="0F4CE2CD" w14:textId="77777777" w:rsidR="00F66360" w:rsidRDefault="00000000">
      <w:pPr>
        <w:pStyle w:val="Heading3"/>
        <w:spacing w:after="0"/>
        <w:ind w:left="-5"/>
      </w:pPr>
      <w:r>
        <w:t>Elements of New Testament Worship</w:t>
      </w:r>
      <w:r>
        <w:rPr>
          <w:u w:val="none"/>
        </w:rPr>
        <w:t xml:space="preserve">   </w:t>
      </w:r>
    </w:p>
    <w:p w14:paraId="13A57F5C" w14:textId="77777777" w:rsidR="00F66360" w:rsidRDefault="00000000">
      <w:pPr>
        <w:ind w:left="14" w:right="126"/>
      </w:pPr>
      <w: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t>3:l</w:t>
      </w:r>
      <w:proofErr w:type="gramEnd"/>
      <w:r>
        <w:t xml:space="preserve">6),  </w:t>
      </w:r>
    </w:p>
    <w:p w14:paraId="4F139854" w14:textId="77777777" w:rsidR="00F66360" w:rsidRDefault="00000000">
      <w:pPr>
        <w:spacing w:after="0" w:line="259" w:lineRule="auto"/>
        <w:ind w:left="28" w:firstLine="0"/>
        <w:jc w:val="left"/>
      </w:pPr>
      <w:r>
        <w:rPr>
          <w:noProof/>
          <w:sz w:val="22"/>
        </w:rPr>
        <mc:AlternateContent>
          <mc:Choice Requires="wpg">
            <w:drawing>
              <wp:inline distT="0" distB="0" distL="0" distR="0" wp14:anchorId="55EA7336" wp14:editId="1E52B610">
                <wp:extent cx="1828800" cy="10160"/>
                <wp:effectExtent l="0" t="0" r="0" b="0"/>
                <wp:docPr id="10590" name="Group 10590"/>
                <wp:cNvGraphicFramePr/>
                <a:graphic xmlns:a="http://schemas.openxmlformats.org/drawingml/2006/main">
                  <a:graphicData uri="http://schemas.microsoft.com/office/word/2010/wordprocessingGroup">
                    <wpg:wgp>
                      <wpg:cNvGrpSpPr/>
                      <wpg:grpSpPr>
                        <a:xfrm>
                          <a:off x="0" y="0"/>
                          <a:ext cx="1828800" cy="10160"/>
                          <a:chOff x="0" y="0"/>
                          <a:chExt cx="1828800" cy="10160"/>
                        </a:xfrm>
                      </wpg:grpSpPr>
                      <wps:wsp>
                        <wps:cNvPr id="12396" name="Shape 12396"/>
                        <wps:cNvSpPr/>
                        <wps:spPr>
                          <a:xfrm>
                            <a:off x="0" y="0"/>
                            <a:ext cx="1828800" cy="10160"/>
                          </a:xfrm>
                          <a:custGeom>
                            <a:avLst/>
                            <a:gdLst/>
                            <a:ahLst/>
                            <a:cxnLst/>
                            <a:rect l="0" t="0" r="0" b="0"/>
                            <a:pathLst>
                              <a:path w="1828800" h="10160">
                                <a:moveTo>
                                  <a:pt x="0" y="0"/>
                                </a:moveTo>
                                <a:lnTo>
                                  <a:pt x="1828800" y="0"/>
                                </a:lnTo>
                                <a:lnTo>
                                  <a:pt x="182880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90" style="width:144pt;height:0.799988pt;mso-position-horizontal-relative:char;mso-position-vertical-relative:line" coordsize="18288,101">
                <v:shape id="Shape 12397" style="position:absolute;width:18288;height:101;left:0;top:0;" coordsize="1828800,10160" path="m0,0l1828800,0l1828800,10160l0,10160l0,0">
                  <v:stroke weight="0pt" endcap="flat" joinstyle="miter" miterlimit="10" on="false" color="#000000" opacity="0"/>
                  <v:fill on="true" color="#000000"/>
                </v:shape>
              </v:group>
            </w:pict>
          </mc:Fallback>
        </mc:AlternateContent>
      </w:r>
      <w:r>
        <w:t xml:space="preserve">  </w:t>
      </w:r>
    </w:p>
    <w:p w14:paraId="3DC7B94A" w14:textId="77777777" w:rsidR="00F66360" w:rsidRDefault="00000000">
      <w:pPr>
        <w:spacing w:after="261"/>
        <w:ind w:left="14" w:right="126"/>
      </w:pPr>
      <w:r>
        <w:t xml:space="preserve">we should anticipate some New Testament redundancy in the characterization of worship.  On the other </w:t>
      </w:r>
      <w:proofErr w:type="gramStart"/>
      <w:r>
        <w:t>hand</w:t>
      </w:r>
      <w:proofErr w:type="gramEnd"/>
      <w:r>
        <w:t xml:space="preserve"> the Jews recognized that the Christian worship was different to that found in the Law and their traditions “This man persuades men to worship God contrary to the Law” (Acts 13:18).   </w:t>
      </w:r>
    </w:p>
    <w:p w14:paraId="321C1F81" w14:textId="77777777" w:rsidR="00F66360" w:rsidRDefault="00000000">
      <w:pPr>
        <w:spacing w:after="273"/>
        <w:ind w:left="14" w:right="126"/>
      </w:pPr>
      <w:r>
        <w:t xml:space="preserve">As an example, we found that service to something or to a personality constituted worship from an Old Testament point of view, whether to idols or to the Lord.  This trait is also carried over in New Testament teachings. Christ placed a strong emphasis on properly directed service as in Matthew 4:10; i.e., in </w:t>
      </w:r>
    </w:p>
    <w:p w14:paraId="7BF1669C" w14:textId="77777777" w:rsidR="00F66360" w:rsidRDefault="00000000">
      <w:pPr>
        <w:spacing w:after="0" w:line="259" w:lineRule="auto"/>
        <w:ind w:left="29" w:firstLine="0"/>
        <w:jc w:val="left"/>
      </w:pPr>
      <w:r>
        <w:rPr>
          <w:noProof/>
          <w:sz w:val="22"/>
        </w:rPr>
        <mc:AlternateContent>
          <mc:Choice Requires="wpg">
            <w:drawing>
              <wp:inline distT="0" distB="0" distL="0" distR="0" wp14:anchorId="661F3650" wp14:editId="5673853C">
                <wp:extent cx="1829054" cy="10668"/>
                <wp:effectExtent l="0" t="0" r="0" b="0"/>
                <wp:docPr id="10589" name="Group 10589"/>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12398" name="Shape 12398"/>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89" style="width:144.02pt;height:0.840027pt;mso-position-horizontal-relative:char;mso-position-vertical-relative:line" coordsize="18290,106">
                <v:shape id="Shape 12399"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t xml:space="preserve"> </w:t>
      </w:r>
    </w:p>
    <w:p w14:paraId="76FA6B33" w14:textId="77777777" w:rsidR="00F66360" w:rsidRDefault="00000000">
      <w:pPr>
        <w:spacing w:after="90"/>
        <w:ind w:left="14" w:right="126"/>
      </w:pPr>
      <w:r>
        <w:t xml:space="preserve">rebuking Satan, Christ quoted Deuteronomy 6:13 — "You shall </w:t>
      </w:r>
      <w:r>
        <w:rPr>
          <w:b/>
        </w:rPr>
        <w:t>worship</w:t>
      </w:r>
      <w:r>
        <w:t xml:space="preserve"> the Lord your God and </w:t>
      </w:r>
      <w:r>
        <w:rPr>
          <w:b/>
        </w:rPr>
        <w:t>serve</w:t>
      </w:r>
      <w:r>
        <w:t xml:space="preserve"> </w:t>
      </w:r>
      <w:r>
        <w:rPr>
          <w:u w:val="single" w:color="000000"/>
        </w:rPr>
        <w:t>Him only</w:t>
      </w:r>
      <w:r>
        <w:t xml:space="preserve">."  Paul mentions service in numerous places as in Romans 12:11 — "Not lagging behind in diligence, fervent in spirit,   </w:t>
      </w:r>
    </w:p>
    <w:p w14:paraId="7FEF7F88" w14:textId="77777777" w:rsidR="00F66360" w:rsidRDefault="00000000">
      <w:pPr>
        <w:spacing w:after="0" w:line="259" w:lineRule="auto"/>
        <w:ind w:left="28" w:firstLine="0"/>
        <w:jc w:val="left"/>
      </w:pPr>
      <w:r>
        <w:rPr>
          <w:noProof/>
          <w:sz w:val="22"/>
        </w:rPr>
        <mc:AlternateContent>
          <mc:Choice Requires="wpg">
            <w:drawing>
              <wp:inline distT="0" distB="0" distL="0" distR="0" wp14:anchorId="28CB3766" wp14:editId="17190D6A">
                <wp:extent cx="1828800" cy="9144"/>
                <wp:effectExtent l="0" t="0" r="0" b="0"/>
                <wp:docPr id="10798" name="Group 10798"/>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12400" name="Shape 1240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98" style="width:144pt;height:0.720032pt;mso-position-horizontal-relative:char;mso-position-vertical-relative:line" coordsize="18288,91">
                <v:shape id="Shape 12401"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sz w:val="22"/>
        </w:rPr>
        <w:t xml:space="preserve"> </w:t>
      </w:r>
      <w:r>
        <w:t xml:space="preserve">  </w:t>
      </w:r>
    </w:p>
    <w:p w14:paraId="21FC75ED" w14:textId="77777777" w:rsidR="00F66360" w:rsidRDefault="00000000">
      <w:pPr>
        <w:spacing w:after="261"/>
        <w:ind w:left="14" w:right="126"/>
      </w:pPr>
      <w:r>
        <w:t xml:space="preserve">serving the Lord. </w:t>
      </w:r>
      <w:r>
        <w:rPr>
          <w:u w:val="single" w:color="000000"/>
        </w:rPr>
        <w:t>Service constitutes worship but not exclusively</w:t>
      </w:r>
      <w:r>
        <w:t xml:space="preserve">.  Furthermore, our service can be misdirected and, as such, not be favorable to the Lord.   </w:t>
      </w:r>
    </w:p>
    <w:p w14:paraId="6D44BFC4" w14:textId="77777777" w:rsidR="00F66360" w:rsidRDefault="00000000">
      <w:pPr>
        <w:spacing w:after="262"/>
        <w:ind w:left="14" w:right="126"/>
      </w:pPr>
      <w:r>
        <w:t xml:space="preserve">If service is to be properly directed, then obedience to specific and generic commands must be very basic to worship. Christ experienced the following: "Although He was a Son, He learned obedience from the things which He suffered" (Hebrews 5.8). In Colossians 1:10 Paul speaks of the need "to please Him in all respects." </w:t>
      </w:r>
      <w:r>
        <w:rPr>
          <w:u w:val="single" w:color="000000"/>
        </w:rPr>
        <w:t>Demonstrated humility is a desirable trait of worship</w:t>
      </w:r>
      <w:r>
        <w:t xml:space="preserve"> also found in the New Testament, as in 1 Corinthians 14:25 — "he will fall on his face and worship God." This passage refers to a new believer who has been convicted and who senses the need for reverence and awe.   </w:t>
      </w:r>
    </w:p>
    <w:p w14:paraId="017DA4AA" w14:textId="77777777" w:rsidR="00F66360" w:rsidRDefault="00000000">
      <w:pPr>
        <w:spacing w:after="0"/>
        <w:ind w:left="14" w:right="126"/>
      </w:pPr>
      <w:r>
        <w:t xml:space="preserve">However, Christ did introduce a new emphasis to worship in his discourse to the Samaritan woman, John 4:20f. He challenged tradition by declaring that neither "this mountain" (The Samaritans claimed the same heritage as the Jews.  Their mountain of worship probably was Mount Gerizim mentioned in Deuteronomy 11:29) nor Jerusalem (where the Jews gathered) is the preferred place of worship. </w:t>
      </w:r>
      <w:proofErr w:type="gramStart"/>
      <w:r>
        <w:t>Instead</w:t>
      </w:r>
      <w:proofErr w:type="gramEnd"/>
      <w:r>
        <w:t xml:space="preserve"> the time "now is, when the true worshipers shall worship the Father in Spirit and in truth; for such people, the Father seeks to be His worshipers. God is Spirit and those who worship Him must worship in Spirit and truth." We must understand what is meant here in order to have effective worship. </w:t>
      </w:r>
    </w:p>
    <w:p w14:paraId="4C22B4F2" w14:textId="77777777" w:rsidR="00F66360" w:rsidRDefault="00000000">
      <w:pPr>
        <w:spacing w:after="0"/>
        <w:ind w:left="14" w:right="126"/>
      </w:pPr>
      <w:r>
        <w:t xml:space="preserve">Without a doubt, the emphasis is on the spiritual rather than physical   </w:t>
      </w:r>
    </w:p>
    <w:p w14:paraId="6A8481AD" w14:textId="77777777" w:rsidR="00F66360" w:rsidRDefault="00000000">
      <w:pPr>
        <w:spacing w:after="261"/>
        <w:ind w:left="14" w:right="126"/>
      </w:pPr>
      <w:r>
        <w:t xml:space="preserve">i.e. the place of worship. True worship is genuine, faithful, with sincerity — conforming to that which is desired or pleasing. Spiritual worship involves the heart and soul, that inner part of </w:t>
      </w:r>
      <w:proofErr w:type="spellStart"/>
      <w:r>
        <w:t>man made</w:t>
      </w:r>
      <w:proofErr w:type="spellEnd"/>
      <w:r>
        <w:t xml:space="preserve"> in the image of God. This concept represents a major shift in policy; Paul taught the Colossian Church that Christ nailed the Old Law to the Cross.   </w:t>
      </w:r>
    </w:p>
    <w:p w14:paraId="786FC660" w14:textId="77777777" w:rsidR="00F66360" w:rsidRDefault="00000000">
      <w:pPr>
        <w:spacing w:after="261"/>
        <w:ind w:left="14" w:right="126"/>
      </w:pPr>
      <w:r>
        <w:t xml:space="preserve">Another reference along this line is Philippians 3:3. Paul says that Christians worship in the Spirit of God and glory in Christ Jesus without placing confidence in human traditions.   </w:t>
      </w:r>
    </w:p>
    <w:p w14:paraId="731A4CBB" w14:textId="77777777" w:rsidR="00F66360" w:rsidRDefault="00000000">
      <w:pPr>
        <w:spacing w:after="261"/>
        <w:ind w:left="14" w:right="126"/>
      </w:pPr>
      <w: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are derived from the lust of man; the latter are derived from the desire to walk with God. The allegory introduced by Paul in the Galatian letter depicts the inner conflict within man. Paul himself experienced this inner conflict according to Romans 7.   </w:t>
      </w:r>
    </w:p>
    <w:p w14:paraId="52FE8583" w14:textId="77777777" w:rsidR="00F66360" w:rsidRDefault="00000000">
      <w:pPr>
        <w:spacing w:after="0"/>
        <w:ind w:left="14" w:right="126"/>
      </w:pPr>
      <w:r>
        <w:t xml:space="preserve">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   Paul was speaking of spiritual behavior, the spirit of worship, as opposed to a worldly behavior. That is, the majority of the people presented a norm which was unfavorable in the eyes of the Lord. Christians are to have a different norm. </w:t>
      </w:r>
      <w:r>
        <w:rPr>
          <w:b/>
        </w:rPr>
        <w:t>They are to be set apart in a spirit of worship to the Lord which is continuous and which encompasses attributes of honor, servitude, obedience, respect, reverence, humility,</w:t>
      </w:r>
      <w: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w:t>
      </w:r>
    </w:p>
    <w:p w14:paraId="0954DBDE" w14:textId="77777777" w:rsidR="00F66360" w:rsidRDefault="00000000">
      <w:pPr>
        <w:spacing w:after="214"/>
        <w:ind w:left="14" w:right="126"/>
      </w:pPr>
      <w:r>
        <w:t xml:space="preserve">Christ.” The following two key passages amplify this theme;   </w:t>
      </w:r>
    </w:p>
    <w:p w14:paraId="17838EFF" w14:textId="77777777" w:rsidR="00F66360" w:rsidRDefault="00000000">
      <w:pPr>
        <w:numPr>
          <w:ilvl w:val="0"/>
          <w:numId w:val="4"/>
        </w:numPr>
        <w:spacing w:after="215"/>
        <w:ind w:left="463" w:right="126" w:hanging="254"/>
      </w:pPr>
      <w:r>
        <w:t xml:space="preserve">"So that you may walk in a manner worthy of the Lord, to please Him in all respects, bearing fruit in every good work and increasing in the knowledge of God” (Colossians 1:10).    </w:t>
      </w:r>
    </w:p>
    <w:p w14:paraId="2D117AB8" w14:textId="77777777" w:rsidR="00F66360" w:rsidRDefault="00000000">
      <w:pPr>
        <w:numPr>
          <w:ilvl w:val="0"/>
          <w:numId w:val="4"/>
        </w:numPr>
        <w:spacing w:after="264"/>
        <w:ind w:left="463" w:right="126" w:hanging="254"/>
      </w:pPr>
      <w:r>
        <w:t xml:space="preserve">"Let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t>3:l</w:t>
      </w:r>
      <w:proofErr w:type="gramEnd"/>
      <w:r>
        <w:t xml:space="preserve">6-l7).   </w:t>
      </w:r>
    </w:p>
    <w:p w14:paraId="129DB386" w14:textId="77777777" w:rsidR="00F66360" w:rsidRDefault="00000000">
      <w:pPr>
        <w:ind w:left="14" w:right="126"/>
      </w:pPr>
      <w:r>
        <w:t xml:space="preserve">The main point here is that we are to have God enthroned in our hearts; we are to cultivate desirable personality traits as illustrated by scripture. Under these conditions, an environment of worship exists. Honor, reverence, obedience and love will be acknowledged both implicitly and explicitly.   </w:t>
      </w:r>
    </w:p>
    <w:p w14:paraId="46FCC484" w14:textId="77777777" w:rsidR="00F66360" w:rsidRDefault="00000000">
      <w:pPr>
        <w:pStyle w:val="Heading3"/>
        <w:ind w:left="-5"/>
      </w:pPr>
      <w:r>
        <w:t>Other Worship</w:t>
      </w:r>
      <w:r>
        <w:rPr>
          <w:u w:val="none"/>
        </w:rPr>
        <w:t xml:space="preserve">   </w:t>
      </w:r>
    </w:p>
    <w:p w14:paraId="6A0BD591" w14:textId="77777777" w:rsidR="00F66360" w:rsidRDefault="00000000">
      <w:pPr>
        <w:ind w:left="14" w:right="126"/>
      </w:pPr>
      <w:r>
        <w:t xml:space="preserve">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   </w:t>
      </w:r>
    </w:p>
    <w:p w14:paraId="630CFECE" w14:textId="77777777" w:rsidR="00F66360" w:rsidRDefault="00000000">
      <w:pPr>
        <w:pStyle w:val="Heading3"/>
        <w:ind w:left="-5"/>
      </w:pPr>
      <w:r>
        <w:t>Ignorant worship</w:t>
      </w:r>
      <w:r>
        <w:rPr>
          <w:u w:val="none"/>
        </w:rPr>
        <w:t xml:space="preserve">   </w:t>
      </w:r>
    </w:p>
    <w:p w14:paraId="04980A98" w14:textId="77777777" w:rsidR="00F66360" w:rsidRDefault="00000000">
      <w:pPr>
        <w:ind w:left="14" w:right="126"/>
      </w:pPr>
      <w:r>
        <w:t xml:space="preserve">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   </w:t>
      </w:r>
    </w:p>
    <w:p w14:paraId="57DB0FF5" w14:textId="77777777" w:rsidR="00F66360" w:rsidRDefault="00000000">
      <w:pPr>
        <w:ind w:left="14" w:right="126"/>
      </w:pPr>
      <w:r>
        <w:t xml:space="preserve">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   </w:t>
      </w:r>
    </w:p>
    <w:p w14:paraId="0A000053" w14:textId="77777777" w:rsidR="00F66360" w:rsidRDefault="00000000">
      <w:pPr>
        <w:ind w:left="14" w:right="126"/>
      </w:pPr>
      <w:r>
        <w:t xml:space="preserve">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   </w:t>
      </w:r>
    </w:p>
    <w:p w14:paraId="3D192D38" w14:textId="77777777" w:rsidR="00F66360" w:rsidRDefault="00000000">
      <w:pPr>
        <w:pStyle w:val="Heading3"/>
        <w:ind w:left="-5"/>
      </w:pPr>
      <w:r>
        <w:t>People Worship</w:t>
      </w:r>
      <w:r>
        <w:rPr>
          <w:u w:val="none"/>
        </w:rPr>
        <w:t xml:space="preserve">   </w:t>
      </w:r>
    </w:p>
    <w:p w14:paraId="09E8989C" w14:textId="77777777" w:rsidR="00F66360" w:rsidRDefault="00000000">
      <w:pPr>
        <w:ind w:left="14" w:right="126"/>
      </w:pPr>
      <w: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Apollos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   </w:t>
      </w:r>
    </w:p>
    <w:p w14:paraId="3B33554A" w14:textId="77777777" w:rsidR="00F66360" w:rsidRDefault="00000000">
      <w:pPr>
        <w:pStyle w:val="Heading3"/>
        <w:ind w:left="-5"/>
      </w:pPr>
      <w:r>
        <w:t>Angel Worship</w:t>
      </w:r>
      <w:r>
        <w:rPr>
          <w:u w:val="none"/>
        </w:rPr>
        <w:t xml:space="preserve">   </w:t>
      </w:r>
    </w:p>
    <w:p w14:paraId="3B5BCFB3" w14:textId="77777777" w:rsidR="00F66360" w:rsidRDefault="00000000">
      <w:pPr>
        <w:ind w:left="14" w:right="126"/>
      </w:pPr>
      <w:r>
        <w:t xml:space="preserve">Paul mentions angel worship in Colossians 2:18. Verse 8 in this chapter also suggests worship conditions governed by nature (esthetic appeal), by traditions, by philosophies of men, etc. Remember that Colossae was exposed to the influence of the Jews, Greeks and other intellect. </w:t>
      </w:r>
      <w:r>
        <w:rPr>
          <w:u w:val="single" w:color="000000"/>
        </w:rPr>
        <w:t>Vain Worship</w:t>
      </w:r>
      <w:r>
        <w:t xml:space="preserve">   </w:t>
      </w:r>
    </w:p>
    <w:p w14:paraId="4C3BDB5F" w14:textId="77777777" w:rsidR="00F66360" w:rsidRDefault="00000000">
      <w:pPr>
        <w:ind w:left="14" w:right="126"/>
      </w:pPr>
      <w: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Pr>
          <w:b/>
        </w:rPr>
        <w:t xml:space="preserve">. </w:t>
      </w:r>
      <w:r>
        <w:t xml:space="preserve">  </w:t>
      </w:r>
    </w:p>
    <w:p w14:paraId="2F5BA115" w14:textId="77777777" w:rsidR="00F66360" w:rsidRDefault="00000000">
      <w:pPr>
        <w:ind w:left="14" w:right="126"/>
      </w:pPr>
      <w: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t>vain</w:t>
      </w:r>
      <w:proofErr w:type="gramEnd"/>
      <w:r>
        <w:t xml:space="preserve"> worship was a result of an insufficient faith; they failed to continue to grow in Christ.   </w:t>
      </w:r>
    </w:p>
    <w:p w14:paraId="693F66BD" w14:textId="77777777" w:rsidR="00F66360" w:rsidRDefault="00000000">
      <w:pPr>
        <w:pStyle w:val="Heading3"/>
        <w:ind w:left="-5"/>
      </w:pPr>
      <w:r>
        <w:t>Devil and Idol Worship</w:t>
      </w:r>
      <w:r>
        <w:rPr>
          <w:u w:val="none"/>
        </w:rPr>
        <w:t xml:space="preserve">   </w:t>
      </w:r>
    </w:p>
    <w:p w14:paraId="40553EC5" w14:textId="77777777" w:rsidR="00F66360" w:rsidRDefault="00000000">
      <w:pPr>
        <w:ind w:left="14" w:right="126"/>
      </w:pPr>
      <w:r>
        <w:t xml:space="preserve">This worship is mentioned by John in Revelation 9:20. “But the rest of mankind, who were not killed by these plagues, did not repent of the works of their hands, that they should not worship demons, and idols of gold, silver, brass, stone, and wood, which can neither see nor hear nor walk.   </w:t>
      </w:r>
    </w:p>
    <w:p w14:paraId="2155EACD" w14:textId="77777777" w:rsidR="00F66360" w:rsidRDefault="00000000">
      <w:pPr>
        <w:spacing w:after="280" w:line="259" w:lineRule="auto"/>
        <w:ind w:left="14" w:firstLine="0"/>
        <w:jc w:val="left"/>
      </w:pPr>
      <w:r>
        <w:rPr>
          <w:color w:val="0563C1"/>
          <w:sz w:val="20"/>
        </w:rPr>
        <w:t xml:space="preserve"> </w:t>
      </w:r>
      <w:r>
        <w:t xml:space="preserve">  </w:t>
      </w:r>
    </w:p>
    <w:sectPr w:rsidR="00F66360">
      <w:pgSz w:w="12240" w:h="15840"/>
      <w:pgMar w:top="1152" w:right="1017" w:bottom="1167"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8321" w14:textId="77777777" w:rsidR="000D1A2E" w:rsidRDefault="000D1A2E">
      <w:pPr>
        <w:spacing w:after="0" w:line="240" w:lineRule="auto"/>
      </w:pPr>
      <w:r>
        <w:separator/>
      </w:r>
    </w:p>
  </w:endnote>
  <w:endnote w:type="continuationSeparator" w:id="0">
    <w:p w14:paraId="2585A4D9" w14:textId="77777777" w:rsidR="000D1A2E" w:rsidRDefault="000D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4B36" w14:textId="77777777" w:rsidR="000D1A2E" w:rsidRDefault="000D1A2E">
      <w:pPr>
        <w:spacing w:after="0" w:line="259" w:lineRule="auto"/>
        <w:ind w:left="29" w:firstLine="0"/>
        <w:jc w:val="left"/>
      </w:pPr>
      <w:r>
        <w:separator/>
      </w:r>
    </w:p>
  </w:footnote>
  <w:footnote w:type="continuationSeparator" w:id="0">
    <w:p w14:paraId="5A144AE1" w14:textId="77777777" w:rsidR="000D1A2E" w:rsidRDefault="000D1A2E">
      <w:pPr>
        <w:spacing w:after="0" w:line="259" w:lineRule="auto"/>
        <w:ind w:left="29" w:firstLine="0"/>
        <w:jc w:val="left"/>
      </w:pPr>
      <w:r>
        <w:continuationSeparator/>
      </w:r>
    </w:p>
  </w:footnote>
  <w:footnote w:id="1">
    <w:p w14:paraId="629D618A" w14:textId="77777777" w:rsidR="00F66360" w:rsidRDefault="00000000">
      <w:pPr>
        <w:pStyle w:val="footnotedescription"/>
      </w:pPr>
      <w:r>
        <w:rPr>
          <w:rStyle w:val="footnotemark"/>
        </w:rPr>
        <w:footnoteRef/>
      </w:r>
      <w:r>
        <w:t xml:space="preserve"> </w:t>
      </w:r>
      <w:r>
        <w:rPr>
          <w:u w:val="none"/>
        </w:rPr>
        <w:t xml:space="preserve">The author of </w:t>
      </w:r>
      <w:r>
        <w:t xml:space="preserve">An Analysis of Biblical Worship - Old Testament Review </w:t>
      </w:r>
      <w:r>
        <w:rPr>
          <w:u w:val="none"/>
        </w:rPr>
        <w:t>wishes to remain unidentified.</w:t>
      </w:r>
      <w:r>
        <w:rPr>
          <w:sz w:val="20"/>
          <w:u w:val="none"/>
        </w:rPr>
        <w:t xml:space="preserve"> </w:t>
      </w:r>
      <w:r>
        <w:rPr>
          <w:u w:val="none"/>
        </w:rPr>
        <w:t xml:space="preserve">  </w:t>
      </w:r>
    </w:p>
  </w:footnote>
  <w:footnote w:id="2">
    <w:p w14:paraId="4AB3DF45" w14:textId="77777777" w:rsidR="00F66360" w:rsidRDefault="00000000">
      <w:pPr>
        <w:pStyle w:val="footnotedescription"/>
      </w:pPr>
      <w:r>
        <w:rPr>
          <w:rStyle w:val="footnotemark"/>
        </w:rPr>
        <w:footnoteRef/>
      </w:r>
      <w:r>
        <w:t xml:space="preserve"> </w:t>
      </w:r>
      <w:r>
        <w:rPr>
          <w:u w:val="none"/>
        </w:rPr>
        <w:t xml:space="preserve">The author of </w:t>
      </w:r>
      <w:r>
        <w:t xml:space="preserve">An Analysis of Biblical Worship - New Testament Review </w:t>
      </w:r>
      <w:r>
        <w:rPr>
          <w:u w:val="none"/>
        </w:rPr>
        <w:t>wishes to remain unidentified.</w:t>
      </w:r>
      <w:r>
        <w:rPr>
          <w:sz w:val="20"/>
          <w:u w:val="none"/>
        </w:rPr>
        <w:t xml:space="preserve"> </w:t>
      </w:r>
      <w:r>
        <w:rPr>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90203"/>
    <w:multiLevelType w:val="hybridMultilevel"/>
    <w:tmpl w:val="A3AA6424"/>
    <w:lvl w:ilvl="0" w:tplc="56C2BB42">
      <w:start w:val="1"/>
      <w:numFmt w:val="lowerLetter"/>
      <w:lvlText w:val="%1."/>
      <w:lvlJc w:val="left"/>
      <w:pPr>
        <w:ind w:left="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54C34C">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C2BC8A">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E44042">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684862">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760B8C">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284FEA">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5EE69E">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22B994">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D860EA"/>
    <w:multiLevelType w:val="hybridMultilevel"/>
    <w:tmpl w:val="77BCC604"/>
    <w:lvl w:ilvl="0" w:tplc="063C6DA6">
      <w:start w:val="1"/>
      <w:numFmt w:val="bullet"/>
      <w:lvlText w:val="•"/>
      <w:lvlJc w:val="left"/>
      <w:pPr>
        <w:ind w:left="1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B66A80">
      <w:start w:val="1"/>
      <w:numFmt w:val="bullet"/>
      <w:lvlText w:val="o"/>
      <w:lvlJc w:val="left"/>
      <w:pPr>
        <w:ind w:left="1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58E946">
      <w:start w:val="1"/>
      <w:numFmt w:val="bullet"/>
      <w:lvlText w:val="▪"/>
      <w:lvlJc w:val="left"/>
      <w:pPr>
        <w:ind w:left="2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2CCF94">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E2C072">
      <w:start w:val="1"/>
      <w:numFmt w:val="bullet"/>
      <w:lvlText w:val="o"/>
      <w:lvlJc w:val="left"/>
      <w:pPr>
        <w:ind w:left="3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C4B452">
      <w:start w:val="1"/>
      <w:numFmt w:val="bullet"/>
      <w:lvlText w:val="▪"/>
      <w:lvlJc w:val="left"/>
      <w:pPr>
        <w:ind w:left="4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E0EC58">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210FE">
      <w:start w:val="1"/>
      <w:numFmt w:val="bullet"/>
      <w:lvlText w:val="o"/>
      <w:lvlJc w:val="left"/>
      <w:pPr>
        <w:ind w:left="6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FAD006">
      <w:start w:val="1"/>
      <w:numFmt w:val="bullet"/>
      <w:lvlText w:val="▪"/>
      <w:lvlJc w:val="left"/>
      <w:pPr>
        <w:ind w:left="6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F70B9D"/>
    <w:multiLevelType w:val="hybridMultilevel"/>
    <w:tmpl w:val="79DECF94"/>
    <w:lvl w:ilvl="0" w:tplc="1A2A2170">
      <w:start w:val="1"/>
      <w:numFmt w:val="lowerLetter"/>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04C01E">
      <w:start w:val="1"/>
      <w:numFmt w:val="lowerLetter"/>
      <w:lvlText w:val="%2"/>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E539E">
      <w:start w:val="1"/>
      <w:numFmt w:val="lowerRoman"/>
      <w:lvlText w:val="%3"/>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4AA6B6">
      <w:start w:val="1"/>
      <w:numFmt w:val="decimal"/>
      <w:lvlText w:val="%4"/>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662B8E">
      <w:start w:val="1"/>
      <w:numFmt w:val="lowerLetter"/>
      <w:lvlText w:val="%5"/>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1126">
      <w:start w:val="1"/>
      <w:numFmt w:val="lowerRoman"/>
      <w:lvlText w:val="%6"/>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725DFE">
      <w:start w:val="1"/>
      <w:numFmt w:val="decimal"/>
      <w:lvlText w:val="%7"/>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6252C8">
      <w:start w:val="1"/>
      <w:numFmt w:val="lowerLetter"/>
      <w:lvlText w:val="%8"/>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144368">
      <w:start w:val="1"/>
      <w:numFmt w:val="lowerRoman"/>
      <w:lvlText w:val="%9"/>
      <w:lvlJc w:val="left"/>
      <w:pPr>
        <w:ind w:left="6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BF36D4"/>
    <w:multiLevelType w:val="hybridMultilevel"/>
    <w:tmpl w:val="28A820D4"/>
    <w:lvl w:ilvl="0" w:tplc="D166B8F0">
      <w:start w:val="1"/>
      <w:numFmt w:val="lowerLetter"/>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0E0306">
      <w:start w:val="1"/>
      <w:numFmt w:val="lowerLetter"/>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447486">
      <w:start w:val="1"/>
      <w:numFmt w:val="lowerRoman"/>
      <w:lvlText w:val="%3"/>
      <w:lvlJc w:val="left"/>
      <w:pPr>
        <w:ind w:left="2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7E864A">
      <w:start w:val="1"/>
      <w:numFmt w:val="decimal"/>
      <w:lvlText w:val="%4"/>
      <w:lvlJc w:val="left"/>
      <w:pPr>
        <w:ind w:left="2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1AE244">
      <w:start w:val="1"/>
      <w:numFmt w:val="lowerLetter"/>
      <w:lvlText w:val="%5"/>
      <w:lvlJc w:val="left"/>
      <w:pPr>
        <w:ind w:left="3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9E61F6">
      <w:start w:val="1"/>
      <w:numFmt w:val="lowerRoman"/>
      <w:lvlText w:val="%6"/>
      <w:lvlJc w:val="left"/>
      <w:pPr>
        <w:ind w:left="4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1A0CEC">
      <w:start w:val="1"/>
      <w:numFmt w:val="decimal"/>
      <w:lvlText w:val="%7"/>
      <w:lvlJc w:val="left"/>
      <w:pPr>
        <w:ind w:left="4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364402">
      <w:start w:val="1"/>
      <w:numFmt w:val="lowerLetter"/>
      <w:lvlText w:val="%8"/>
      <w:lvlJc w:val="left"/>
      <w:pPr>
        <w:ind w:left="5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48FC48">
      <w:start w:val="1"/>
      <w:numFmt w:val="lowerRoman"/>
      <w:lvlText w:val="%9"/>
      <w:lvlJc w:val="left"/>
      <w:pPr>
        <w:ind w:left="6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3232290">
    <w:abstractNumId w:val="1"/>
  </w:num>
  <w:num w:numId="2" w16cid:durableId="940333559">
    <w:abstractNumId w:val="3"/>
  </w:num>
  <w:num w:numId="3" w16cid:durableId="1824806765">
    <w:abstractNumId w:val="2"/>
  </w:num>
  <w:num w:numId="4" w16cid:durableId="33168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60"/>
    <w:rsid w:val="000D1A2E"/>
    <w:rsid w:val="00152668"/>
    <w:rsid w:val="00A30E9C"/>
    <w:rsid w:val="00F66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93A2"/>
  <w15:docId w15:val="{03BDD5A2-6DD6-4BB2-8C44-0842778C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0" w:lineRule="auto"/>
      <w:ind w:left="2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54"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36" w:line="259" w:lineRule="auto"/>
      <w:ind w:left="10" w:hanging="10"/>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32"/>
    </w:rPr>
  </w:style>
  <w:style w:type="paragraph" w:customStyle="1" w:styleId="footnotedescription">
    <w:name w:val="footnote description"/>
    <w:next w:val="Normal"/>
    <w:link w:val="footnotedescriptionChar"/>
    <w:hidden/>
    <w:pPr>
      <w:spacing w:after="0" w:line="259" w:lineRule="auto"/>
      <w:ind w:left="29"/>
    </w:pPr>
    <w:rPr>
      <w:rFonts w:ascii="Times New Roman" w:eastAsia="Times New Roman" w:hAnsi="Times New Roman" w:cs="Times New Roman"/>
      <w:color w:val="000000"/>
      <w:sz w:val="18"/>
      <w:u w:val="single" w:color="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18"/>
      <w:u w:val="single" w:color="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4301</Words>
  <Characters>24519</Characters>
  <Application>Microsoft Office Word</Application>
  <DocSecurity>0</DocSecurity>
  <Lines>204</Lines>
  <Paragraphs>57</Paragraphs>
  <ScaleCrop>false</ScaleCrop>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2025-12-08T21:21:00Z</dcterms:created>
  <dcterms:modified xsi:type="dcterms:W3CDTF">2025-12-08T21:21:00Z</dcterms:modified>
</cp:coreProperties>
</file>