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2E98" w14:textId="3079E27C" w:rsidR="0034601B" w:rsidRDefault="00000000" w:rsidP="002641ED">
      <w:pPr>
        <w:spacing w:after="1889" w:line="259" w:lineRule="auto"/>
        <w:ind w:left="94" w:firstLine="0"/>
      </w:pPr>
      <w:r>
        <w:rPr>
          <w:rFonts w:ascii="Times New Roman" w:eastAsia="Times New Roman" w:hAnsi="Times New Roman" w:cs="Times New Roman"/>
          <w:sz w:val="96"/>
        </w:rPr>
        <w:t>Time Christ on Earth</w:t>
      </w:r>
      <w:r>
        <w:t xml:space="preserve"> </w:t>
      </w:r>
    </w:p>
    <w:p w14:paraId="54796AB0" w14:textId="77777777" w:rsidR="0034601B" w:rsidRDefault="00000000">
      <w:pPr>
        <w:spacing w:after="0" w:line="259" w:lineRule="auto"/>
        <w:ind w:left="0" w:right="110" w:firstLine="0"/>
        <w:jc w:val="center"/>
      </w:pPr>
      <w:r>
        <w:rPr>
          <w:rFonts w:ascii="Times New Roman" w:eastAsia="Times New Roman" w:hAnsi="Times New Roman" w:cs="Times New Roman"/>
          <w:sz w:val="40"/>
        </w:rPr>
        <w:t xml:space="preserve"> </w:t>
      </w:r>
      <w:r>
        <w:t xml:space="preserve">  </w:t>
      </w:r>
    </w:p>
    <w:p w14:paraId="50FECA3D" w14:textId="77777777" w:rsidR="0034601B" w:rsidRDefault="00000000">
      <w:pPr>
        <w:spacing w:after="89" w:line="259" w:lineRule="auto"/>
        <w:ind w:left="0" w:firstLine="0"/>
        <w:jc w:val="right"/>
      </w:pPr>
      <w:r>
        <w:rPr>
          <w:noProof/>
        </w:rPr>
        <w:drawing>
          <wp:inline distT="0" distB="0" distL="0" distR="0" wp14:anchorId="2C8E95B6" wp14:editId="751224DB">
            <wp:extent cx="6137275" cy="5319014"/>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
                    <a:stretch>
                      <a:fillRect/>
                    </a:stretch>
                  </pic:blipFill>
                  <pic:spPr>
                    <a:xfrm>
                      <a:off x="0" y="0"/>
                      <a:ext cx="6137275" cy="5319014"/>
                    </a:xfrm>
                    <a:prstGeom prst="rect">
                      <a:avLst/>
                    </a:prstGeom>
                  </pic:spPr>
                </pic:pic>
              </a:graphicData>
            </a:graphic>
          </wp:inline>
        </w:drawing>
      </w:r>
      <w:r>
        <w:t xml:space="preserve">  </w:t>
      </w:r>
    </w:p>
    <w:p w14:paraId="59A15A01" w14:textId="77777777" w:rsidR="0034601B" w:rsidRDefault="00000000">
      <w:pPr>
        <w:spacing w:after="2" w:line="259" w:lineRule="auto"/>
        <w:ind w:left="2946" w:firstLine="0"/>
      </w:pPr>
      <w:r>
        <w:rPr>
          <w:b/>
          <w:sz w:val="40"/>
        </w:rPr>
        <w:t xml:space="preserve"> </w:t>
      </w:r>
    </w:p>
    <w:p w14:paraId="1E06BC05" w14:textId="77777777" w:rsidR="0034601B" w:rsidRDefault="00000000">
      <w:pPr>
        <w:spacing w:after="0" w:line="259" w:lineRule="auto"/>
        <w:ind w:left="2946" w:firstLine="0"/>
      </w:pPr>
      <w:r>
        <w:rPr>
          <w:b/>
          <w:sz w:val="40"/>
        </w:rPr>
        <w:t xml:space="preserve">Choice - Belief in Jesus as God </w:t>
      </w:r>
      <w:r>
        <w:t xml:space="preserve"> </w:t>
      </w:r>
      <w:r>
        <w:rPr>
          <w:sz w:val="37"/>
          <w:vertAlign w:val="subscript"/>
        </w:rPr>
        <w:t xml:space="preserve"> </w:t>
      </w:r>
    </w:p>
    <w:p w14:paraId="0367D5A0" w14:textId="77777777" w:rsidR="0034601B" w:rsidRDefault="00000000">
      <w:pPr>
        <w:spacing w:after="0" w:line="259" w:lineRule="auto"/>
        <w:ind w:left="916" w:firstLine="0"/>
        <w:jc w:val="center"/>
      </w:pPr>
      <w:r>
        <w:rPr>
          <w:rFonts w:ascii="Times New Roman" w:eastAsia="Times New Roman" w:hAnsi="Times New Roman" w:cs="Times New Roman"/>
          <w:b/>
        </w:rPr>
        <w:t xml:space="preserve"> Randolph Dunn </w:t>
      </w:r>
      <w:r>
        <w:t xml:space="preserve">  </w:t>
      </w:r>
    </w:p>
    <w:p w14:paraId="4C0D7242" w14:textId="77777777" w:rsidR="0034601B" w:rsidRDefault="00000000">
      <w:pPr>
        <w:spacing w:after="154" w:line="259" w:lineRule="auto"/>
        <w:ind w:left="17" w:firstLine="0"/>
      </w:pPr>
      <w:r>
        <w:t xml:space="preserve">  </w:t>
      </w:r>
    </w:p>
    <w:p w14:paraId="3AE51BAE" w14:textId="77777777" w:rsidR="0034601B" w:rsidRDefault="00000000">
      <w:pPr>
        <w:pStyle w:val="Heading1"/>
        <w:ind w:left="0" w:right="576"/>
      </w:pPr>
      <w:r>
        <w:lastRenderedPageBreak/>
        <w:t xml:space="preserve">Choice - Belief in Jesus as God   </w:t>
      </w:r>
    </w:p>
    <w:p w14:paraId="0263A38D" w14:textId="77777777" w:rsidR="0034601B" w:rsidRDefault="00000000">
      <w:pPr>
        <w:spacing w:after="20" w:line="259" w:lineRule="auto"/>
        <w:ind w:left="17" w:firstLine="0"/>
      </w:pPr>
      <w:r>
        <w:rPr>
          <w:b/>
        </w:rPr>
        <w:t xml:space="preserve"> </w:t>
      </w:r>
      <w:r>
        <w:t xml:space="preserve">  </w:t>
      </w:r>
    </w:p>
    <w:p w14:paraId="43861AAF" w14:textId="77777777" w:rsidR="0034601B" w:rsidRDefault="00000000">
      <w:pPr>
        <w:ind w:left="12" w:right="509"/>
      </w:pPr>
      <w:r>
        <w:t xml:space="preserve">The same Jesus who preached repentance also preached:    </w:t>
      </w:r>
    </w:p>
    <w:p w14:paraId="0ABA89D7" w14:textId="77777777" w:rsidR="0034601B" w:rsidRDefault="00000000">
      <w:pPr>
        <w:ind w:left="12" w:right="509"/>
      </w:pPr>
      <w:r>
        <w:t xml:space="preserve">“... whoever lives and believes in me shall never die. Do you believe this?” (John 11:26)   </w:t>
      </w:r>
    </w:p>
    <w:p w14:paraId="3146B48E" w14:textId="77777777" w:rsidR="0034601B" w:rsidRDefault="00000000">
      <w:pPr>
        <w:spacing w:after="20" w:line="259" w:lineRule="auto"/>
        <w:ind w:left="17" w:firstLine="0"/>
      </w:pPr>
      <w:r>
        <w:t xml:space="preserve">   </w:t>
      </w:r>
    </w:p>
    <w:p w14:paraId="00896EF3" w14:textId="77777777" w:rsidR="0034601B" w:rsidRDefault="00000000">
      <w:pPr>
        <w:ind w:left="12" w:right="509"/>
      </w:pPr>
      <w:r>
        <w:t xml:space="preserve">“The kingdom of God is </w:t>
      </w:r>
      <w:proofErr w:type="gramStart"/>
      <w:r>
        <w:t>near</w:t>
      </w:r>
      <w:proofErr w:type="gramEnd"/>
      <w:r>
        <w:t xml:space="preserve">. Repent and believe the good news!” (Mark 1:15)   </w:t>
      </w:r>
    </w:p>
    <w:p w14:paraId="33721F11" w14:textId="77777777" w:rsidR="0034601B" w:rsidRDefault="00000000">
      <w:pPr>
        <w:spacing w:after="22" w:line="259" w:lineRule="auto"/>
        <w:ind w:left="17" w:firstLine="0"/>
      </w:pPr>
      <w:r>
        <w:t xml:space="preserve">   </w:t>
      </w:r>
    </w:p>
    <w:p w14:paraId="3C1EB142" w14:textId="77777777" w:rsidR="0034601B" w:rsidRDefault="00000000">
      <w:pPr>
        <w:ind w:left="12" w:right="509"/>
      </w:pPr>
      <w:r>
        <w:t xml:space="preserve">“Then Jesus cried out, 'When a man believes in me, he does not believe in me only, but in the one who sent me. When he looks at me, he sees the one who sent me. I have come into the world as a light, so that no one who believes in me should stay in darkness.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w:t>
      </w:r>
      <w:proofErr w:type="gramStart"/>
      <w:r>
        <w:t>Father</w:t>
      </w:r>
      <w:proofErr w:type="gramEnd"/>
      <w:r>
        <w:t xml:space="preserve"> who sent me commanded me what to say and how to say it. I know that his command leads to eternal life. So, whatever I say is just what the </w:t>
      </w:r>
      <w:proofErr w:type="gramStart"/>
      <w:r>
        <w:t>Father</w:t>
      </w:r>
      <w:proofErr w:type="gramEnd"/>
      <w:r>
        <w:t xml:space="preserve"> has told me to say.’” (John 12:44-50)   </w:t>
      </w:r>
    </w:p>
    <w:p w14:paraId="00830D68" w14:textId="77777777" w:rsidR="0034601B" w:rsidRDefault="00000000">
      <w:pPr>
        <w:spacing w:after="22" w:line="259" w:lineRule="auto"/>
        <w:ind w:left="17" w:firstLine="0"/>
      </w:pPr>
      <w:r>
        <w:t xml:space="preserve">   </w:t>
      </w:r>
    </w:p>
    <w:p w14:paraId="3EA5F119" w14:textId="77777777" w:rsidR="0034601B" w:rsidRDefault="00000000">
      <w:pPr>
        <w:ind w:left="12" w:right="509"/>
      </w:pPr>
      <w:r>
        <w:t xml:space="preserve">“If anyone loves me, he will obey my teaching. My Father will love him, and we will come to him and make our home with him. He who does not love me will not obey my teaching. These words you hear are not my own; they belong to the </w:t>
      </w:r>
      <w:proofErr w:type="gramStart"/>
      <w:r>
        <w:t>Father</w:t>
      </w:r>
      <w:proofErr w:type="gramEnd"/>
      <w:r>
        <w:t xml:space="preserve"> who sent me.” (John 14:23-24)    </w:t>
      </w:r>
    </w:p>
    <w:p w14:paraId="7F1F2D43" w14:textId="77777777" w:rsidR="0034601B" w:rsidRDefault="00000000">
      <w:pPr>
        <w:spacing w:after="20" w:line="259" w:lineRule="auto"/>
        <w:ind w:left="17" w:firstLine="0"/>
      </w:pPr>
      <w:r>
        <w:t xml:space="preserve">   </w:t>
      </w:r>
    </w:p>
    <w:p w14:paraId="6A185F32" w14:textId="77777777" w:rsidR="0034601B" w:rsidRDefault="00000000">
      <w:pPr>
        <w:ind w:left="12" w:right="509"/>
      </w:pPr>
      <w:r>
        <w:t xml:space="preserve">“For God so loved the world that he gave his one and only Son, that whoever believes in him shall not perish but have eternal life.” (John 3:16)    </w:t>
      </w:r>
    </w:p>
    <w:p w14:paraId="4408E4BE" w14:textId="77777777" w:rsidR="0034601B" w:rsidRDefault="00000000">
      <w:pPr>
        <w:spacing w:after="20" w:line="259" w:lineRule="auto"/>
        <w:ind w:left="17" w:firstLine="0"/>
      </w:pPr>
      <w:r>
        <w:t xml:space="preserve">   </w:t>
      </w:r>
    </w:p>
    <w:p w14:paraId="243C363A" w14:textId="77777777" w:rsidR="0034601B" w:rsidRDefault="00000000">
      <w:pPr>
        <w:ind w:left="12" w:right="509"/>
      </w:pPr>
      <w:r>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 28:18-20)    </w:t>
      </w:r>
    </w:p>
    <w:p w14:paraId="34F90372" w14:textId="77777777" w:rsidR="0034601B" w:rsidRDefault="00000000">
      <w:pPr>
        <w:spacing w:after="20" w:line="259" w:lineRule="auto"/>
        <w:ind w:left="17" w:firstLine="0"/>
      </w:pPr>
      <w:r>
        <w:t xml:space="preserve">   </w:t>
      </w:r>
    </w:p>
    <w:p w14:paraId="500604FB" w14:textId="77777777" w:rsidR="0034601B" w:rsidRDefault="00000000">
      <w:pPr>
        <w:ind w:left="12" w:right="509"/>
      </w:pPr>
      <w:r>
        <w:t xml:space="preserve">We were created in the likeness of God, given the ability to make choices, and told to work. We have also seen prophecies and their fulfillment. We have seen how God provided a way, a method, and a plan for man to be reconciled unto Him. Jesus preached repentance, a turning away from sin and all ungodliness. He taught us love, goodness, and righteousness. He also preached that He was the Messiah, the Christ, who came to Earth as the perfect sacrifice for our sins and that obedience to His commands proves our faith in Him.    </w:t>
      </w:r>
    </w:p>
    <w:p w14:paraId="11F9DF7D" w14:textId="77777777" w:rsidR="0034601B" w:rsidRDefault="00000000">
      <w:pPr>
        <w:spacing w:after="22" w:line="259" w:lineRule="auto"/>
        <w:ind w:left="17" w:firstLine="0"/>
      </w:pPr>
      <w:r>
        <w:t xml:space="preserve">   </w:t>
      </w:r>
    </w:p>
    <w:p w14:paraId="39FF6AC5" w14:textId="77777777" w:rsidR="0034601B" w:rsidRDefault="00000000">
      <w:pPr>
        <w:ind w:left="12" w:right="509"/>
      </w:pPr>
      <w:r>
        <w:t xml:space="preserve">His teachings were with authority, in fact, all authority was given unto Him following His resurrection. His teachings were different from anything seen or taught, requiring a change in attitude toward fellowman and God. </w:t>
      </w:r>
      <w:r>
        <w:rPr>
          <w:b/>
        </w:rPr>
        <w:t xml:space="preserve">His message was of love of God rather than self, a change in lifestyle.  </w:t>
      </w:r>
      <w:r>
        <w:t xml:space="preserve">  </w:t>
      </w:r>
    </w:p>
    <w:p w14:paraId="16AFCF6D" w14:textId="77777777" w:rsidR="0034601B" w:rsidRDefault="00000000">
      <w:pPr>
        <w:spacing w:after="20" w:line="259" w:lineRule="auto"/>
        <w:ind w:left="17" w:firstLine="0"/>
      </w:pPr>
      <w:r>
        <w:t xml:space="preserve">   </w:t>
      </w:r>
    </w:p>
    <w:p w14:paraId="71B5437D" w14:textId="77777777" w:rsidR="0034601B" w:rsidRDefault="00000000">
      <w:pPr>
        <w:ind w:left="12" w:right="509"/>
      </w:pPr>
      <w:r>
        <w:t xml:space="preserve">“This is love for God: to obey his commands. And his commands are not burdensome.” (1 John </w:t>
      </w:r>
    </w:p>
    <w:p w14:paraId="51EB09C5" w14:textId="77777777" w:rsidR="0034601B" w:rsidRDefault="00000000">
      <w:pPr>
        <w:ind w:left="12" w:right="509"/>
      </w:pPr>
      <w:r>
        <w:t xml:space="preserve">5:3)   </w:t>
      </w:r>
    </w:p>
    <w:p w14:paraId="40E2B20B" w14:textId="77777777" w:rsidR="0034601B" w:rsidRDefault="00000000">
      <w:pPr>
        <w:spacing w:after="22" w:line="259" w:lineRule="auto"/>
        <w:ind w:left="17" w:firstLine="0"/>
      </w:pPr>
      <w:r>
        <w:t xml:space="preserve">   </w:t>
      </w:r>
    </w:p>
    <w:p w14:paraId="53D523EA" w14:textId="77777777" w:rsidR="0034601B" w:rsidRDefault="00000000">
      <w:pPr>
        <w:ind w:left="12" w:right="509"/>
      </w:pPr>
      <w:r>
        <w:t xml:space="preserve">“And this is love: that we walk in obedience to his commands. As you have heard from the beginning, his command is that you walk in love.” (2 John 1:6)    </w:t>
      </w:r>
    </w:p>
    <w:p w14:paraId="32CFB2A2" w14:textId="77777777" w:rsidR="0034601B" w:rsidRDefault="00000000">
      <w:pPr>
        <w:spacing w:after="20" w:line="259" w:lineRule="auto"/>
        <w:ind w:left="17" w:firstLine="0"/>
      </w:pPr>
      <w:r>
        <w:t xml:space="preserve">   </w:t>
      </w:r>
    </w:p>
    <w:p w14:paraId="6504B688" w14:textId="77777777" w:rsidR="0034601B" w:rsidRDefault="00000000">
      <w:pPr>
        <w:ind w:left="12" w:right="509"/>
      </w:pPr>
      <w:r>
        <w:t xml:space="preserve">“A new command I give you: Love one another. As I have loved you, so you must love one another.” (John 13:34)    </w:t>
      </w:r>
    </w:p>
    <w:p w14:paraId="00DB7CC4" w14:textId="77777777" w:rsidR="0034601B" w:rsidRDefault="00000000">
      <w:pPr>
        <w:spacing w:after="23" w:line="259" w:lineRule="auto"/>
        <w:ind w:left="17" w:firstLine="0"/>
      </w:pPr>
      <w:r>
        <w:t xml:space="preserve">   </w:t>
      </w:r>
    </w:p>
    <w:p w14:paraId="7F4E1A41" w14:textId="77777777" w:rsidR="0034601B" w:rsidRDefault="00000000">
      <w:pPr>
        <w:ind w:left="12" w:right="509"/>
      </w:pPr>
      <w: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t>Father</w:t>
      </w:r>
      <w:proofErr w:type="gramEnd"/>
      <w:r>
        <w:t xml:space="preserve"> and has appeared to us.” (1 John 1:1-2)   </w:t>
      </w:r>
    </w:p>
    <w:p w14:paraId="72523283" w14:textId="77777777" w:rsidR="0034601B" w:rsidRDefault="00000000">
      <w:pPr>
        <w:spacing w:after="22" w:line="259" w:lineRule="auto"/>
        <w:ind w:left="17" w:firstLine="0"/>
      </w:pPr>
      <w:r>
        <w:t xml:space="preserve">   </w:t>
      </w:r>
    </w:p>
    <w:p w14:paraId="5668BD8E" w14:textId="77777777" w:rsidR="0034601B" w:rsidRDefault="00000000">
      <w:pPr>
        <w:spacing w:after="128" w:line="259" w:lineRule="auto"/>
        <w:ind w:left="17" w:firstLine="0"/>
      </w:pPr>
      <w:r>
        <w:rPr>
          <w:u w:val="single" w:color="000000"/>
        </w:rPr>
        <w:t>Questions</w:t>
      </w:r>
      <w:r>
        <w:t xml:space="preserve">   </w:t>
      </w:r>
    </w:p>
    <w:p w14:paraId="0B3CD511" w14:textId="77777777" w:rsidR="0034601B" w:rsidRDefault="00000000">
      <w:pPr>
        <w:numPr>
          <w:ilvl w:val="0"/>
          <w:numId w:val="1"/>
        </w:numPr>
        <w:spacing w:after="114"/>
        <w:ind w:right="509" w:hanging="360"/>
      </w:pPr>
      <w:r>
        <w:t xml:space="preserve">Jesus has all authority.   </w:t>
      </w:r>
    </w:p>
    <w:p w14:paraId="37C6B6E8" w14:textId="77777777" w:rsidR="0034601B" w:rsidRDefault="00000000">
      <w:pPr>
        <w:spacing w:after="45"/>
        <w:ind w:left="748" w:right="509"/>
      </w:pPr>
      <w:r>
        <w:rPr>
          <w:noProof/>
          <w:sz w:val="22"/>
        </w:rPr>
        <mc:AlternateContent>
          <mc:Choice Requires="wpg">
            <w:drawing>
              <wp:anchor distT="0" distB="0" distL="114300" distR="114300" simplePos="0" relativeHeight="251658240" behindDoc="0" locked="0" layoutInCell="1" allowOverlap="1" wp14:anchorId="13704C39" wp14:editId="5628D862">
                <wp:simplePos x="0" y="0"/>
                <wp:positionH relativeFrom="column">
                  <wp:posOffset>468444</wp:posOffset>
                </wp:positionH>
                <wp:positionV relativeFrom="paragraph">
                  <wp:posOffset>-36555</wp:posOffset>
                </wp:positionV>
                <wp:extent cx="163836" cy="409301"/>
                <wp:effectExtent l="0" t="0" r="0" b="0"/>
                <wp:wrapSquare wrapText="bothSides"/>
                <wp:docPr id="4109" name="Group 4109"/>
                <wp:cNvGraphicFramePr/>
                <a:graphic xmlns:a="http://schemas.openxmlformats.org/drawingml/2006/main">
                  <a:graphicData uri="http://schemas.microsoft.com/office/word/2010/wordprocessingGroup">
                    <wpg:wgp>
                      <wpg:cNvGrpSpPr/>
                      <wpg:grpSpPr>
                        <a:xfrm>
                          <a:off x="0" y="0"/>
                          <a:ext cx="163836" cy="409301"/>
                          <a:chOff x="0" y="0"/>
                          <a:chExt cx="163836" cy="409301"/>
                        </a:xfrm>
                      </wpg:grpSpPr>
                      <pic:pic xmlns:pic="http://schemas.openxmlformats.org/drawingml/2006/picture">
                        <pic:nvPicPr>
                          <pic:cNvPr id="360" name="Picture 360"/>
                          <pic:cNvPicPr/>
                        </pic:nvPicPr>
                        <pic:blipFill>
                          <a:blip r:embed="rId6"/>
                          <a:stretch>
                            <a:fillRect/>
                          </a:stretch>
                        </pic:blipFill>
                        <pic:spPr>
                          <a:xfrm>
                            <a:off x="10287" y="203560"/>
                            <a:ext cx="45720" cy="205740"/>
                          </a:xfrm>
                          <a:prstGeom prst="rect">
                            <a:avLst/>
                          </a:prstGeom>
                        </pic:spPr>
                      </pic:pic>
                      <pic:pic xmlns:pic="http://schemas.openxmlformats.org/drawingml/2006/picture">
                        <pic:nvPicPr>
                          <pic:cNvPr id="364" name="Picture 364"/>
                          <pic:cNvPicPr/>
                        </pic:nvPicPr>
                        <pic:blipFill>
                          <a:blip r:embed="rId7"/>
                          <a:stretch>
                            <a:fillRect/>
                          </a:stretch>
                        </pic:blipFill>
                        <pic:spPr>
                          <a:xfrm>
                            <a:off x="0" y="0"/>
                            <a:ext cx="119894" cy="120249"/>
                          </a:xfrm>
                          <a:prstGeom prst="rect">
                            <a:avLst/>
                          </a:prstGeom>
                        </pic:spPr>
                      </pic:pic>
                      <pic:pic xmlns:pic="http://schemas.openxmlformats.org/drawingml/2006/picture">
                        <pic:nvPicPr>
                          <pic:cNvPr id="366" name="Picture 366"/>
                          <pic:cNvPicPr/>
                        </pic:nvPicPr>
                        <pic:blipFill>
                          <a:blip r:embed="rId7"/>
                          <a:stretch>
                            <a:fillRect/>
                          </a:stretch>
                        </pic:blipFill>
                        <pic:spPr>
                          <a:xfrm>
                            <a:off x="43942" y="196974"/>
                            <a:ext cx="119894" cy="120251"/>
                          </a:xfrm>
                          <a:prstGeom prst="rect">
                            <a:avLst/>
                          </a:prstGeom>
                        </pic:spPr>
                      </pic:pic>
                    </wpg:wgp>
                  </a:graphicData>
                </a:graphic>
              </wp:anchor>
            </w:drawing>
          </mc:Choice>
          <mc:Fallback xmlns:a="http://schemas.openxmlformats.org/drawingml/2006/main">
            <w:pict>
              <v:group id="Group 4109" style="width:12.9005pt;height:32.2284pt;position:absolute;mso-position-horizontal-relative:text;mso-position-horizontal:absolute;margin-left:36.8854pt;mso-position-vertical-relative:text;margin-top:-2.87839pt;" coordsize="1638,4093">
                <v:shape id="Picture 360" style="position:absolute;width:457;height:2057;left:102;top:2035;" filled="f">
                  <v:imagedata r:id="rId8"/>
                </v:shape>
                <v:shape id="Picture 364" style="position:absolute;width:1198;height:1202;left:0;top:0;" filled="f">
                  <v:imagedata r:id="rId9"/>
                </v:shape>
                <v:shape id="Picture 366" style="position:absolute;width:1198;height:1202;left:439;top:1969;" filled="f">
                  <v:imagedata r:id="rId9"/>
                </v:shape>
                <w10:wrap type="square"/>
              </v:group>
            </w:pict>
          </mc:Fallback>
        </mc:AlternateContent>
      </w:r>
      <w:r>
        <w:t xml:space="preserve"> True  </w:t>
      </w:r>
    </w:p>
    <w:p w14:paraId="5D63B1EE" w14:textId="77777777" w:rsidR="0034601B" w:rsidRDefault="00000000">
      <w:pPr>
        <w:tabs>
          <w:tab w:val="center" w:pos="754"/>
          <w:tab w:val="center" w:pos="1448"/>
        </w:tabs>
        <w:spacing w:after="59"/>
        <w:ind w:left="0" w:firstLine="0"/>
      </w:pPr>
      <w:r>
        <w:rPr>
          <w:sz w:val="22"/>
        </w:rPr>
        <w:tab/>
      </w:r>
      <w:r>
        <w:t xml:space="preserve">  </w:t>
      </w:r>
      <w:r>
        <w:tab/>
        <w:t xml:space="preserve"> False  </w:t>
      </w:r>
    </w:p>
    <w:p w14:paraId="54ADD485" w14:textId="77777777" w:rsidR="0034601B" w:rsidRDefault="00000000">
      <w:pPr>
        <w:spacing w:after="76" w:line="259" w:lineRule="auto"/>
        <w:ind w:left="754" w:firstLine="0"/>
      </w:pPr>
      <w:r>
        <w:t xml:space="preserve">   </w:t>
      </w:r>
    </w:p>
    <w:p w14:paraId="2BBEE316" w14:textId="77777777" w:rsidR="0034601B" w:rsidRDefault="00000000">
      <w:pPr>
        <w:numPr>
          <w:ilvl w:val="0"/>
          <w:numId w:val="1"/>
        </w:numPr>
        <w:spacing w:after="105"/>
        <w:ind w:right="509" w:hanging="360"/>
      </w:pPr>
      <w:r>
        <w:t xml:space="preserve">A person can believe Jesus but does not have to do what Jesus requires; i.e., obey, to be </w:t>
      </w:r>
      <w:proofErr w:type="spellStart"/>
      <w:r>
        <w:t>fodrgiven</w:t>
      </w:r>
      <w:proofErr w:type="spellEnd"/>
      <w:r>
        <w:t xml:space="preserve">   </w:t>
      </w:r>
    </w:p>
    <w:p w14:paraId="551A84A1" w14:textId="77777777" w:rsidR="0034601B" w:rsidRDefault="00000000">
      <w:pPr>
        <w:spacing w:after="44"/>
        <w:ind w:left="748" w:right="509"/>
      </w:pPr>
      <w:r>
        <w:rPr>
          <w:noProof/>
          <w:sz w:val="22"/>
        </w:rPr>
        <mc:AlternateContent>
          <mc:Choice Requires="wpg">
            <w:drawing>
              <wp:anchor distT="0" distB="0" distL="114300" distR="114300" simplePos="0" relativeHeight="251659264" behindDoc="0" locked="0" layoutInCell="1" allowOverlap="1" wp14:anchorId="780211D9" wp14:editId="0273A168">
                <wp:simplePos x="0" y="0"/>
                <wp:positionH relativeFrom="column">
                  <wp:posOffset>468444</wp:posOffset>
                </wp:positionH>
                <wp:positionV relativeFrom="paragraph">
                  <wp:posOffset>-36639</wp:posOffset>
                </wp:positionV>
                <wp:extent cx="163836" cy="410656"/>
                <wp:effectExtent l="0" t="0" r="0" b="0"/>
                <wp:wrapSquare wrapText="bothSides"/>
                <wp:docPr id="4110" name="Group 4110"/>
                <wp:cNvGraphicFramePr/>
                <a:graphic xmlns:a="http://schemas.openxmlformats.org/drawingml/2006/main">
                  <a:graphicData uri="http://schemas.microsoft.com/office/word/2010/wordprocessingGroup">
                    <wpg:wgp>
                      <wpg:cNvGrpSpPr/>
                      <wpg:grpSpPr>
                        <a:xfrm>
                          <a:off x="0" y="0"/>
                          <a:ext cx="163836" cy="410656"/>
                          <a:chOff x="0" y="0"/>
                          <a:chExt cx="163836" cy="410656"/>
                        </a:xfrm>
                      </wpg:grpSpPr>
                      <pic:pic xmlns:pic="http://schemas.openxmlformats.org/drawingml/2006/picture">
                        <pic:nvPicPr>
                          <pic:cNvPr id="368" name="Picture 368"/>
                          <pic:cNvPicPr/>
                        </pic:nvPicPr>
                        <pic:blipFill>
                          <a:blip r:embed="rId6"/>
                          <a:stretch>
                            <a:fillRect/>
                          </a:stretch>
                        </pic:blipFill>
                        <pic:spPr>
                          <a:xfrm>
                            <a:off x="10287" y="204915"/>
                            <a:ext cx="45720" cy="205740"/>
                          </a:xfrm>
                          <a:prstGeom prst="rect">
                            <a:avLst/>
                          </a:prstGeom>
                        </pic:spPr>
                      </pic:pic>
                      <pic:pic xmlns:pic="http://schemas.openxmlformats.org/drawingml/2006/picture">
                        <pic:nvPicPr>
                          <pic:cNvPr id="372" name="Picture 372"/>
                          <pic:cNvPicPr/>
                        </pic:nvPicPr>
                        <pic:blipFill>
                          <a:blip r:embed="rId7"/>
                          <a:stretch>
                            <a:fillRect/>
                          </a:stretch>
                        </pic:blipFill>
                        <pic:spPr>
                          <a:xfrm>
                            <a:off x="0" y="0"/>
                            <a:ext cx="119894" cy="120207"/>
                          </a:xfrm>
                          <a:prstGeom prst="rect">
                            <a:avLst/>
                          </a:prstGeom>
                        </pic:spPr>
                      </pic:pic>
                      <pic:pic xmlns:pic="http://schemas.openxmlformats.org/drawingml/2006/picture">
                        <pic:nvPicPr>
                          <pic:cNvPr id="374" name="Picture 374"/>
                          <pic:cNvPicPr/>
                        </pic:nvPicPr>
                        <pic:blipFill>
                          <a:blip r:embed="rId8"/>
                          <a:stretch>
                            <a:fillRect/>
                          </a:stretch>
                        </pic:blipFill>
                        <pic:spPr>
                          <a:xfrm>
                            <a:off x="43942" y="196977"/>
                            <a:ext cx="119894" cy="120207"/>
                          </a:xfrm>
                          <a:prstGeom prst="rect">
                            <a:avLst/>
                          </a:prstGeom>
                        </pic:spPr>
                      </pic:pic>
                    </wpg:wgp>
                  </a:graphicData>
                </a:graphic>
              </wp:anchor>
            </w:drawing>
          </mc:Choice>
          <mc:Fallback xmlns:a="http://schemas.openxmlformats.org/drawingml/2006/main">
            <w:pict>
              <v:group id="Group 4110" style="width:12.9005pt;height:32.3351pt;position:absolute;mso-position-horizontal-relative:text;mso-position-horizontal:absolute;margin-left:36.8854pt;mso-position-vertical-relative:text;margin-top:-2.88507pt;" coordsize="1638,4106">
                <v:shape id="Picture 368" style="position:absolute;width:457;height:2057;left:102;top:2049;" filled="f">
                  <v:imagedata r:id="rId8"/>
                </v:shape>
                <v:shape id="Picture 372" style="position:absolute;width:1198;height:1202;left:0;top:0;" filled="f">
                  <v:imagedata r:id="rId9"/>
                </v:shape>
                <v:shape id="Picture 374" style="position:absolute;width:1198;height:1202;left:439;top:1969;" filled="f">
                  <v:imagedata r:id="rId9"/>
                </v:shape>
                <w10:wrap type="square"/>
              </v:group>
            </w:pict>
          </mc:Fallback>
        </mc:AlternateContent>
      </w:r>
      <w:r>
        <w:t xml:space="preserve"> True  </w:t>
      </w:r>
    </w:p>
    <w:p w14:paraId="755EF2D2" w14:textId="77777777" w:rsidR="0034601B" w:rsidRDefault="00000000">
      <w:pPr>
        <w:tabs>
          <w:tab w:val="center" w:pos="754"/>
          <w:tab w:val="center" w:pos="1448"/>
        </w:tabs>
        <w:spacing w:after="58"/>
        <w:ind w:left="0" w:firstLine="0"/>
      </w:pPr>
      <w:r>
        <w:rPr>
          <w:sz w:val="22"/>
        </w:rPr>
        <w:tab/>
      </w:r>
      <w:r>
        <w:t xml:space="preserve">  </w:t>
      </w:r>
      <w:r>
        <w:tab/>
        <w:t xml:space="preserve"> False  </w:t>
      </w:r>
    </w:p>
    <w:p w14:paraId="5696566D" w14:textId="77777777" w:rsidR="0034601B" w:rsidRDefault="00000000">
      <w:pPr>
        <w:spacing w:after="71" w:line="259" w:lineRule="auto"/>
        <w:ind w:left="754" w:firstLine="0"/>
      </w:pPr>
      <w:r>
        <w:t xml:space="preserve">   </w:t>
      </w:r>
    </w:p>
    <w:p w14:paraId="22C2F71B" w14:textId="5A3683B3" w:rsidR="0034601B" w:rsidRDefault="0034601B">
      <w:pPr>
        <w:spacing w:after="0" w:line="259" w:lineRule="auto"/>
        <w:ind w:left="0" w:right="326" w:firstLine="0"/>
        <w:jc w:val="center"/>
      </w:pPr>
    </w:p>
    <w:sectPr w:rsidR="0034601B">
      <w:pgSz w:w="12240" w:h="15840"/>
      <w:pgMar w:top="1152" w:right="1165" w:bottom="1153"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0E2"/>
    <w:multiLevelType w:val="hybridMultilevel"/>
    <w:tmpl w:val="71041C30"/>
    <w:lvl w:ilvl="0" w:tplc="AFB07F2A">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DAF83E">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B84194">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1AC002">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36B60A">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0820DC">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EEF16E">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86127A">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00C828">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F32746"/>
    <w:multiLevelType w:val="hybridMultilevel"/>
    <w:tmpl w:val="E280F33E"/>
    <w:lvl w:ilvl="0" w:tplc="27A8C52C">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3C46AE">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1E2164">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ACA5B8">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F6D9BA">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869FD4">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0EB4EE">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228814">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969EE2">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93745492">
    <w:abstractNumId w:val="1"/>
  </w:num>
  <w:num w:numId="2" w16cid:durableId="169568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1B"/>
    <w:rsid w:val="002641ED"/>
    <w:rsid w:val="0034601B"/>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BFF6"/>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4" w:lineRule="auto"/>
      <w:ind w:left="1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946"/>
      <w:jc w:val="center"/>
      <w:outlineLvl w:val="0"/>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2025-12-07T02:41:00Z</dcterms:created>
  <dcterms:modified xsi:type="dcterms:W3CDTF">2025-12-07T02:41:00Z</dcterms:modified>
</cp:coreProperties>
</file>