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6E6E" w14:textId="77777777" w:rsidR="005555EA" w:rsidRDefault="00000000">
      <w:pPr>
        <w:spacing w:after="0" w:line="259" w:lineRule="auto"/>
        <w:ind w:left="0" w:right="37" w:firstLine="0"/>
        <w:jc w:val="right"/>
      </w:pPr>
      <w:r>
        <w:rPr>
          <w:noProof/>
        </w:rPr>
        <w:drawing>
          <wp:inline distT="0" distB="0" distL="0" distR="0" wp14:anchorId="35E1F972" wp14:editId="392B5BA3">
            <wp:extent cx="5684520" cy="793496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5684520" cy="7934960"/>
                    </a:xfrm>
                    <a:prstGeom prst="rect">
                      <a:avLst/>
                    </a:prstGeom>
                  </pic:spPr>
                </pic:pic>
              </a:graphicData>
            </a:graphic>
          </wp:inline>
        </w:drawing>
      </w:r>
      <w:r>
        <w:rPr>
          <w:sz w:val="22"/>
        </w:rPr>
        <w:t xml:space="preserve"> </w:t>
      </w:r>
    </w:p>
    <w:p w14:paraId="584B6127" w14:textId="77777777" w:rsidR="005555EA" w:rsidRDefault="00000000">
      <w:pPr>
        <w:spacing w:after="359" w:line="259" w:lineRule="auto"/>
        <w:ind w:left="0" w:right="368" w:firstLine="0"/>
        <w:jc w:val="right"/>
      </w:pPr>
      <w:r>
        <w:rPr>
          <w:rFonts w:ascii="Times New Roman" w:eastAsia="Times New Roman" w:hAnsi="Times New Roman" w:cs="Times New Roman"/>
          <w:sz w:val="20"/>
        </w:rPr>
        <w:t xml:space="preserve"> </w:t>
      </w:r>
      <w:r>
        <w:rPr>
          <w:sz w:val="22"/>
        </w:rPr>
        <w:t xml:space="preserve"> </w:t>
      </w:r>
    </w:p>
    <w:p w14:paraId="4414CBFF" w14:textId="4DAEC9AD" w:rsidR="005555EA" w:rsidRDefault="00000000" w:rsidP="00BD48C8">
      <w:pPr>
        <w:spacing w:after="0" w:line="259" w:lineRule="auto"/>
        <w:ind w:left="2125" w:firstLine="0"/>
        <w:jc w:val="left"/>
      </w:pPr>
      <w:r>
        <w:rPr>
          <w:b/>
          <w:sz w:val="40"/>
        </w:rPr>
        <w:lastRenderedPageBreak/>
        <w:t xml:space="preserve">Knowledge Of </w:t>
      </w:r>
      <w:proofErr w:type="gramStart"/>
      <w:r>
        <w:rPr>
          <w:b/>
          <w:sz w:val="40"/>
        </w:rPr>
        <w:t>The</w:t>
      </w:r>
      <w:proofErr w:type="gramEnd"/>
      <w:r>
        <w:rPr>
          <w:b/>
          <w:sz w:val="40"/>
        </w:rPr>
        <w:t xml:space="preserve"> Purpose </w:t>
      </w:r>
      <w:proofErr w:type="gramStart"/>
      <w:r>
        <w:rPr>
          <w:b/>
          <w:sz w:val="40"/>
        </w:rPr>
        <w:t>For</w:t>
      </w:r>
      <w:proofErr w:type="gramEnd"/>
      <w:r>
        <w:rPr>
          <w:b/>
          <w:sz w:val="40"/>
        </w:rPr>
        <w:t xml:space="preserve"> Baptism </w:t>
      </w:r>
      <w:r>
        <w:rPr>
          <w:sz w:val="22"/>
        </w:rPr>
        <w:t xml:space="preserve"> </w:t>
      </w:r>
    </w:p>
    <w:p w14:paraId="6CE2D3BF" w14:textId="77777777" w:rsidR="005555EA" w:rsidRDefault="00000000">
      <w:pPr>
        <w:spacing w:after="0" w:line="259" w:lineRule="auto"/>
        <w:ind w:left="17" w:firstLine="0"/>
        <w:jc w:val="left"/>
      </w:pPr>
      <w:r>
        <w:rPr>
          <w:rFonts w:ascii="Times New Roman" w:eastAsia="Times New Roman" w:hAnsi="Times New Roman" w:cs="Times New Roman"/>
        </w:rPr>
        <w:t xml:space="preserve"> </w:t>
      </w:r>
      <w:r>
        <w:rPr>
          <w:sz w:val="22"/>
        </w:rPr>
        <w:t xml:space="preserve"> </w:t>
      </w:r>
    </w:p>
    <w:p w14:paraId="54E2259F" w14:textId="77777777" w:rsidR="005555EA" w:rsidRDefault="00000000">
      <w:pPr>
        <w:pStyle w:val="Heading1"/>
      </w:pPr>
      <w:r>
        <w:t xml:space="preserve">Knowledge of the Purpose  </w:t>
      </w:r>
    </w:p>
    <w:p w14:paraId="02CA1982" w14:textId="77777777" w:rsidR="005555EA" w:rsidRDefault="00000000">
      <w:pPr>
        <w:spacing w:after="112"/>
        <w:ind w:left="12"/>
      </w:pPr>
      <w:r>
        <w:rPr>
          <w:b/>
        </w:rPr>
        <w:t xml:space="preserve">1. In Baptism A Sinner Cries Out </w:t>
      </w:r>
      <w:proofErr w:type="gramStart"/>
      <w:r>
        <w:rPr>
          <w:b/>
        </w:rPr>
        <w:t>To</w:t>
      </w:r>
      <w:proofErr w:type="gramEnd"/>
      <w:r>
        <w:rPr>
          <w:b/>
        </w:rPr>
        <w:t xml:space="preserve"> God </w:t>
      </w:r>
      <w:proofErr w:type="gramStart"/>
      <w:r>
        <w:rPr>
          <w:b/>
        </w:rPr>
        <w:t>To</w:t>
      </w:r>
      <w:proofErr w:type="gramEnd"/>
      <w:r>
        <w:rPr>
          <w:b/>
        </w:rPr>
        <w:t xml:space="preserve"> Save Him</w:t>
      </w:r>
      <w:r>
        <w:t xml:space="preserve"> </w:t>
      </w:r>
      <w:r>
        <w:rPr>
          <w:b/>
        </w:rPr>
        <w:t xml:space="preserve"> </w:t>
      </w:r>
    </w:p>
    <w:p w14:paraId="1E41546A" w14:textId="77777777" w:rsidR="005555EA" w:rsidRDefault="00000000">
      <w:pPr>
        <w:ind w:left="600" w:hanging="326"/>
      </w:pPr>
      <w:r>
        <w:rPr>
          <w:b/>
        </w:rPr>
        <w:t>a.</w:t>
      </w:r>
      <w:r>
        <w:rPr>
          <w:rFonts w:ascii="Arial" w:eastAsia="Arial" w:hAnsi="Arial" w:cs="Arial"/>
          <w:b/>
        </w:rPr>
        <w:t xml:space="preserve"> </w:t>
      </w:r>
      <w:r>
        <w:rPr>
          <w:b/>
        </w:rPr>
        <w:t>Acts 22: 16 — “And now why do you delay? Arise and be baptized, and wash away your sins, calling on His name.”</w:t>
      </w:r>
      <w:r>
        <w:t xml:space="preserve"> This passage shows that we are baptized to have our sins washed away and in that action of being baptized, we are </w:t>
      </w:r>
      <w:r>
        <w:rPr>
          <w:u w:val="single" w:color="000000"/>
        </w:rPr>
        <w:t>calling</w:t>
      </w:r>
      <w:r>
        <w:t xml:space="preserve"> on the name of the Lord. To call on the name of the Lord means to invoke </w:t>
      </w:r>
      <w:r>
        <w:rPr>
          <w:sz w:val="22"/>
        </w:rPr>
        <w:t xml:space="preserve"> </w:t>
      </w:r>
    </w:p>
    <w:p w14:paraId="4B50253A" w14:textId="77777777" w:rsidR="005555EA" w:rsidRDefault="00000000">
      <w:pPr>
        <w:spacing w:after="106"/>
        <w:ind w:left="568" w:right="2462"/>
      </w:pPr>
      <w:r>
        <w:t>Him to action.</w:t>
      </w:r>
      <w:r>
        <w:rPr>
          <w:b/>
        </w:rPr>
        <w:t xml:space="preserve">  (See Call </w:t>
      </w:r>
      <w:proofErr w:type="gramStart"/>
      <w:r>
        <w:rPr>
          <w:b/>
        </w:rPr>
        <w:t>on</w:t>
      </w:r>
      <w:proofErr w:type="gramEnd"/>
      <w:r>
        <w:rPr>
          <w:b/>
        </w:rPr>
        <w:t xml:space="preserve"> the Name of the Lord page 13.) </w:t>
      </w:r>
      <w:r>
        <w:rPr>
          <w:u w:val="single" w:color="000000"/>
        </w:rPr>
        <w:t>Question</w:t>
      </w:r>
      <w:r>
        <w:t xml:space="preserve">: In baptism, what are we calling on the Lord to do? </w:t>
      </w:r>
      <w:r>
        <w:rPr>
          <w:sz w:val="22"/>
        </w:rPr>
        <w:t xml:space="preserve"> </w:t>
      </w:r>
    </w:p>
    <w:p w14:paraId="5CB0EDD2" w14:textId="77777777" w:rsidR="005555EA" w:rsidRDefault="00000000">
      <w:pPr>
        <w:spacing w:after="26"/>
        <w:ind w:left="568"/>
      </w:pPr>
      <w:r>
        <w:rPr>
          <w:u w:val="single" w:color="000000"/>
        </w:rPr>
        <w:t>Answer</w:t>
      </w:r>
      <w:r>
        <w:t xml:space="preserve">: To save us! To wash away our sins! </w:t>
      </w:r>
      <w:r>
        <w:rPr>
          <w:sz w:val="22"/>
        </w:rPr>
        <w:t xml:space="preserve"> </w:t>
      </w:r>
    </w:p>
    <w:p w14:paraId="0AA083A2" w14:textId="77777777" w:rsidR="005555EA" w:rsidRDefault="00000000">
      <w:pPr>
        <w:spacing w:after="0" w:line="259" w:lineRule="auto"/>
        <w:ind w:left="558" w:firstLine="0"/>
        <w:jc w:val="left"/>
      </w:pPr>
      <w:r>
        <w:t xml:space="preserve"> </w:t>
      </w:r>
      <w:r>
        <w:rPr>
          <w:sz w:val="22"/>
        </w:rPr>
        <w:t xml:space="preserve"> </w:t>
      </w:r>
    </w:p>
    <w:p w14:paraId="4AE6985F" w14:textId="77777777" w:rsidR="005555EA" w:rsidRDefault="00000000">
      <w:pPr>
        <w:ind w:left="568"/>
      </w:pPr>
      <w:r>
        <w:t xml:space="preserve">But what if we don’t feel the need to be saved, because we don’t think Jesus saves or we don’t think we are lost or we don’t really know what we’re doing, or because we think we are already saved?   </w:t>
      </w:r>
      <w:r>
        <w:rPr>
          <w:sz w:val="22"/>
        </w:rPr>
        <w:t xml:space="preserve"> </w:t>
      </w:r>
    </w:p>
    <w:p w14:paraId="0B704909" w14:textId="77777777" w:rsidR="005555EA" w:rsidRDefault="00000000">
      <w:pPr>
        <w:spacing w:after="32" w:line="259" w:lineRule="auto"/>
        <w:ind w:left="558" w:firstLine="0"/>
        <w:jc w:val="left"/>
      </w:pPr>
      <w:r>
        <w:t xml:space="preserve"> </w:t>
      </w:r>
      <w:r>
        <w:rPr>
          <w:sz w:val="22"/>
        </w:rPr>
        <w:t xml:space="preserve"> </w:t>
      </w:r>
    </w:p>
    <w:p w14:paraId="6DAE8D8C" w14:textId="77777777" w:rsidR="005555EA" w:rsidRDefault="00000000">
      <w:pPr>
        <w:ind w:left="568"/>
      </w:pPr>
      <w:r>
        <w:t xml:space="preserve">In this case, how could we be calling on the Lord to save us in baptism? If we didn’t feel the need to be saved, we couldn’t be calling on the Lord to save us! True, scriptural, baptism is an act in which we are asking the Lord to save us from our sins! </w:t>
      </w:r>
      <w:r>
        <w:rPr>
          <w:sz w:val="22"/>
        </w:rPr>
        <w:t xml:space="preserve"> </w:t>
      </w:r>
    </w:p>
    <w:p w14:paraId="5C79254D" w14:textId="77777777" w:rsidR="005555EA" w:rsidRDefault="00000000">
      <w:pPr>
        <w:spacing w:after="0" w:line="259" w:lineRule="auto"/>
        <w:ind w:left="558" w:firstLine="0"/>
        <w:jc w:val="left"/>
      </w:pPr>
      <w:r>
        <w:t xml:space="preserve"> </w:t>
      </w:r>
      <w:r>
        <w:rPr>
          <w:sz w:val="22"/>
        </w:rPr>
        <w:t xml:space="preserve"> </w:t>
      </w:r>
    </w:p>
    <w:p w14:paraId="2E98D51D" w14:textId="77777777" w:rsidR="005555EA" w:rsidRDefault="00000000">
      <w:pPr>
        <w:ind w:left="568"/>
      </w:pPr>
      <w:r>
        <w:t xml:space="preserve">This is not to say that for a person’s baptism to be valid, he must say aloud words like: “Lord save me from my sins”. Rather, it means that we are being baptized for that purpose.  </w:t>
      </w:r>
      <w:r>
        <w:rPr>
          <w:sz w:val="22"/>
        </w:rPr>
        <w:t xml:space="preserve"> </w:t>
      </w:r>
    </w:p>
    <w:p w14:paraId="383480B8" w14:textId="77777777" w:rsidR="005555EA" w:rsidRDefault="00000000">
      <w:pPr>
        <w:spacing w:after="45" w:line="259" w:lineRule="auto"/>
        <w:ind w:left="558" w:firstLine="0"/>
        <w:jc w:val="left"/>
      </w:pPr>
      <w:r>
        <w:t xml:space="preserve"> </w:t>
      </w:r>
      <w:r>
        <w:rPr>
          <w:sz w:val="22"/>
        </w:rPr>
        <w:t xml:space="preserve"> </w:t>
      </w:r>
    </w:p>
    <w:p w14:paraId="513ADBC0" w14:textId="77777777" w:rsidR="005555EA" w:rsidRDefault="00000000">
      <w:pPr>
        <w:spacing w:after="0"/>
        <w:ind w:left="569" w:hanging="326"/>
      </w:pPr>
      <w:r>
        <w:rPr>
          <w:b/>
        </w:rPr>
        <w:t>b.</w:t>
      </w:r>
      <w:r>
        <w:rPr>
          <w:rFonts w:ascii="Arial" w:eastAsia="Arial" w:hAnsi="Arial" w:cs="Arial"/>
          <w:b/>
        </w:rPr>
        <w:t xml:space="preserve"> </w:t>
      </w:r>
      <w:r>
        <w:rPr>
          <w:b/>
        </w:rPr>
        <w:t>1 Peter 3: 21 — “Corresponding to that (eight souls saved by water in Noah’s ark), baptism now saves you — not the removal of dirt from the flesh, but an appeal to god for a good conscience — through the resurrection of Jesus Christ.”</w:t>
      </w:r>
      <w:r>
        <w:t xml:space="preserve">  </w:t>
      </w:r>
      <w:r>
        <w:rPr>
          <w:sz w:val="22"/>
        </w:rPr>
        <w:t xml:space="preserve"> </w:t>
      </w:r>
    </w:p>
    <w:p w14:paraId="5A0D2479" w14:textId="77777777" w:rsidR="005555EA" w:rsidRDefault="00000000">
      <w:pPr>
        <w:spacing w:after="0" w:line="259" w:lineRule="auto"/>
        <w:ind w:left="378" w:firstLine="0"/>
        <w:jc w:val="left"/>
      </w:pPr>
      <w:r>
        <w:t xml:space="preserve"> </w:t>
      </w:r>
      <w:r>
        <w:rPr>
          <w:sz w:val="22"/>
        </w:rPr>
        <w:t xml:space="preserve"> </w:t>
      </w:r>
    </w:p>
    <w:p w14:paraId="453D19FC" w14:textId="77777777" w:rsidR="005555EA" w:rsidRDefault="00000000">
      <w:pPr>
        <w:ind w:left="568"/>
      </w:pPr>
      <w:r>
        <w:t xml:space="preserve">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 </w:t>
      </w:r>
      <w:r>
        <w:rPr>
          <w:sz w:val="22"/>
        </w:rPr>
        <w:t xml:space="preserve"> </w:t>
      </w:r>
    </w:p>
    <w:p w14:paraId="541AC531" w14:textId="77777777" w:rsidR="005555EA" w:rsidRDefault="00000000">
      <w:pPr>
        <w:ind w:left="568"/>
      </w:pPr>
      <w:r>
        <w:t xml:space="preserve"> Notice how various translators render this phrase in 1 Peter 3:21:   </w:t>
      </w:r>
      <w:r>
        <w:rPr>
          <w:sz w:val="22"/>
        </w:rPr>
        <w:t xml:space="preserve"> </w:t>
      </w:r>
    </w:p>
    <w:p w14:paraId="220BD12E" w14:textId="77777777" w:rsidR="005555EA" w:rsidRDefault="00000000">
      <w:pPr>
        <w:spacing w:after="0" w:line="259" w:lineRule="auto"/>
        <w:ind w:left="558" w:firstLine="0"/>
        <w:jc w:val="left"/>
      </w:pPr>
      <w:r>
        <w:t xml:space="preserve"> </w:t>
      </w:r>
      <w:r>
        <w:rPr>
          <w:sz w:val="22"/>
        </w:rPr>
        <w:t xml:space="preserve"> </w:t>
      </w:r>
    </w:p>
    <w:p w14:paraId="3A648629" w14:textId="77777777" w:rsidR="005555EA" w:rsidRDefault="00000000">
      <w:pPr>
        <w:spacing w:after="0" w:line="259" w:lineRule="auto"/>
        <w:ind w:left="558" w:firstLine="0"/>
        <w:jc w:val="left"/>
      </w:pPr>
      <w:r>
        <w:t xml:space="preserve"> </w:t>
      </w:r>
      <w:r>
        <w:rPr>
          <w:sz w:val="22"/>
        </w:rPr>
        <w:t xml:space="preserve"> </w:t>
      </w:r>
    </w:p>
    <w:p w14:paraId="3D7BB26E" w14:textId="77777777" w:rsidR="005555EA" w:rsidRDefault="00000000">
      <w:pPr>
        <w:spacing w:after="69"/>
        <w:ind w:left="568"/>
      </w:pPr>
      <w:r>
        <w:rPr>
          <w:b/>
        </w:rPr>
        <w:t>“Baptism is...</w:t>
      </w:r>
      <w:r>
        <w:t xml:space="preserve"> </w:t>
      </w:r>
      <w:r>
        <w:rPr>
          <w:sz w:val="22"/>
        </w:rPr>
        <w:t xml:space="preserve"> </w:t>
      </w:r>
    </w:p>
    <w:p w14:paraId="4D78F024" w14:textId="77777777" w:rsidR="005555EA" w:rsidRDefault="00000000">
      <w:pPr>
        <w:numPr>
          <w:ilvl w:val="0"/>
          <w:numId w:val="1"/>
        </w:numPr>
        <w:spacing w:after="36"/>
        <w:ind w:hanging="324"/>
      </w:pPr>
      <w:r>
        <w:t xml:space="preserve">an </w:t>
      </w:r>
      <w:r>
        <w:rPr>
          <w:b/>
        </w:rPr>
        <w:t>appeal</w:t>
      </w:r>
      <w:r>
        <w:t xml:space="preserve"> to God for a good conscience” </w:t>
      </w:r>
      <w:proofErr w:type="gramStart"/>
      <w:r>
        <w:t>–  NASB</w:t>
      </w:r>
      <w:proofErr w:type="gramEnd"/>
      <w:r>
        <w:t xml:space="preserve">   </w:t>
      </w:r>
      <w:r>
        <w:rPr>
          <w:sz w:val="22"/>
        </w:rPr>
        <w:t xml:space="preserve"> </w:t>
      </w:r>
    </w:p>
    <w:p w14:paraId="33A1682D" w14:textId="77777777" w:rsidR="005555EA" w:rsidRDefault="00000000">
      <w:pPr>
        <w:numPr>
          <w:ilvl w:val="0"/>
          <w:numId w:val="1"/>
        </w:numPr>
        <w:spacing w:after="35"/>
        <w:ind w:hanging="324"/>
      </w:pPr>
      <w:r>
        <w:t xml:space="preserve">an </w:t>
      </w:r>
      <w:r>
        <w:rPr>
          <w:b/>
        </w:rPr>
        <w:t>appeal</w:t>
      </w:r>
      <w:r>
        <w:t xml:space="preserve"> to God for a good </w:t>
      </w:r>
      <w:proofErr w:type="gramStart"/>
      <w:r>
        <w:t>conscience”  –</w:t>
      </w:r>
      <w:proofErr w:type="gramEnd"/>
      <w:r>
        <w:t xml:space="preserve">  RSV, NRSV  </w:t>
      </w:r>
      <w:r>
        <w:rPr>
          <w:sz w:val="22"/>
        </w:rPr>
        <w:t xml:space="preserve"> </w:t>
      </w:r>
    </w:p>
    <w:p w14:paraId="52264AAE" w14:textId="77777777" w:rsidR="005555EA" w:rsidRDefault="00000000">
      <w:pPr>
        <w:numPr>
          <w:ilvl w:val="0"/>
          <w:numId w:val="1"/>
        </w:numPr>
        <w:spacing w:after="35"/>
        <w:ind w:hanging="324"/>
      </w:pPr>
      <w:r>
        <w:t xml:space="preserve">an </w:t>
      </w:r>
      <w:r>
        <w:rPr>
          <w:b/>
        </w:rPr>
        <w:t>appeal</w:t>
      </w:r>
      <w:r>
        <w:t xml:space="preserve"> to God for a good conscience” –   ESV  </w:t>
      </w:r>
      <w:r>
        <w:rPr>
          <w:sz w:val="22"/>
        </w:rPr>
        <w:t xml:space="preserve"> </w:t>
      </w:r>
    </w:p>
    <w:p w14:paraId="220BE83A" w14:textId="77777777" w:rsidR="005555EA" w:rsidRDefault="00000000">
      <w:pPr>
        <w:numPr>
          <w:ilvl w:val="0"/>
          <w:numId w:val="1"/>
        </w:numPr>
        <w:spacing w:after="38"/>
        <w:ind w:hanging="324"/>
      </w:pPr>
      <w:r>
        <w:rPr>
          <w:b/>
        </w:rPr>
        <w:t>making you free</w:t>
      </w:r>
      <w:r>
        <w:t xml:space="preserve"> from the sense of sin before God” – Basic English </w:t>
      </w:r>
      <w:r>
        <w:rPr>
          <w:sz w:val="22"/>
        </w:rPr>
        <w:t xml:space="preserve"> </w:t>
      </w:r>
    </w:p>
    <w:p w14:paraId="3DD8CBF1" w14:textId="77777777" w:rsidR="005555EA" w:rsidRDefault="00000000">
      <w:pPr>
        <w:numPr>
          <w:ilvl w:val="0"/>
          <w:numId w:val="1"/>
        </w:numPr>
        <w:spacing w:after="35"/>
        <w:ind w:hanging="324"/>
      </w:pPr>
      <w:r>
        <w:rPr>
          <w:b/>
        </w:rPr>
        <w:t>the prayer</w:t>
      </w:r>
      <w:r>
        <w:t xml:space="preserve"> for a clean conscience before God” </w:t>
      </w:r>
      <w:proofErr w:type="gramStart"/>
      <w:r>
        <w:t>–  Moffatt</w:t>
      </w:r>
      <w:proofErr w:type="gramEnd"/>
      <w:r>
        <w:t xml:space="preserve"> (1935) </w:t>
      </w:r>
      <w:r>
        <w:rPr>
          <w:sz w:val="22"/>
        </w:rPr>
        <w:t xml:space="preserve"> </w:t>
      </w:r>
    </w:p>
    <w:p w14:paraId="4114B258" w14:textId="77777777" w:rsidR="005555EA" w:rsidRDefault="00000000">
      <w:pPr>
        <w:numPr>
          <w:ilvl w:val="0"/>
          <w:numId w:val="1"/>
        </w:numPr>
        <w:spacing w:after="35"/>
        <w:ind w:hanging="324"/>
      </w:pPr>
      <w:r>
        <w:t xml:space="preserve">an </w:t>
      </w:r>
      <w:r>
        <w:rPr>
          <w:b/>
        </w:rPr>
        <w:t>appeal</w:t>
      </w:r>
      <w:r>
        <w:t xml:space="preserve"> to God from [or for] a clean conscience” – New Living Translation  </w:t>
      </w:r>
      <w:r>
        <w:rPr>
          <w:sz w:val="22"/>
        </w:rPr>
        <w:t xml:space="preserve"> </w:t>
      </w:r>
    </w:p>
    <w:p w14:paraId="520AB2FC" w14:textId="77777777" w:rsidR="005555EA" w:rsidRDefault="00000000">
      <w:pPr>
        <w:numPr>
          <w:ilvl w:val="0"/>
          <w:numId w:val="1"/>
        </w:numPr>
        <w:spacing w:after="35"/>
        <w:ind w:hanging="324"/>
      </w:pPr>
      <w:r>
        <w:t xml:space="preserve">[the] </w:t>
      </w:r>
      <w:r>
        <w:rPr>
          <w:b/>
        </w:rPr>
        <w:t>demand</w:t>
      </w:r>
      <w:r>
        <w:t xml:space="preserve"> </w:t>
      </w:r>
      <w:r>
        <w:rPr>
          <w:b/>
        </w:rPr>
        <w:t>as before</w:t>
      </w:r>
      <w:r>
        <w:t xml:space="preserve"> God of a good conscience” – Darby  </w:t>
      </w:r>
      <w:r>
        <w:rPr>
          <w:sz w:val="22"/>
        </w:rPr>
        <w:t xml:space="preserve"> </w:t>
      </w:r>
    </w:p>
    <w:p w14:paraId="7F813F4A" w14:textId="77777777" w:rsidR="005555EA" w:rsidRDefault="00000000">
      <w:pPr>
        <w:numPr>
          <w:ilvl w:val="0"/>
          <w:numId w:val="1"/>
        </w:numPr>
        <w:spacing w:after="38"/>
        <w:ind w:hanging="324"/>
      </w:pPr>
      <w:r>
        <w:t xml:space="preserve">the </w:t>
      </w:r>
      <w:r>
        <w:rPr>
          <w:b/>
        </w:rPr>
        <w:t>craving</w:t>
      </w:r>
      <w:r>
        <w:t xml:space="preserve"> of a good conscience after God” </w:t>
      </w:r>
      <w:proofErr w:type="gramStart"/>
      <w:r>
        <w:t>–  Weymouth</w:t>
      </w:r>
      <w:proofErr w:type="gramEnd"/>
      <w:r>
        <w:t xml:space="preserve">  </w:t>
      </w:r>
      <w:r>
        <w:rPr>
          <w:sz w:val="22"/>
        </w:rPr>
        <w:t xml:space="preserve"> </w:t>
      </w:r>
    </w:p>
    <w:p w14:paraId="1C66009B" w14:textId="77777777" w:rsidR="005555EA" w:rsidRDefault="00000000">
      <w:pPr>
        <w:numPr>
          <w:ilvl w:val="0"/>
          <w:numId w:val="1"/>
        </w:numPr>
        <w:spacing w:after="35"/>
        <w:ind w:hanging="324"/>
      </w:pPr>
      <w:r>
        <w:t xml:space="preserve">the </w:t>
      </w:r>
      <w:r>
        <w:rPr>
          <w:b/>
        </w:rPr>
        <w:t>asking</w:t>
      </w:r>
      <w:r>
        <w:t xml:space="preserve"> of a good conscience in God” </w:t>
      </w:r>
      <w:proofErr w:type="gramStart"/>
      <w:r>
        <w:t>–  Wycliffe</w:t>
      </w:r>
      <w:proofErr w:type="gramEnd"/>
      <w:r>
        <w:t xml:space="preserve"> New Testament  </w:t>
      </w:r>
      <w:r>
        <w:rPr>
          <w:sz w:val="22"/>
        </w:rPr>
        <w:t xml:space="preserve"> </w:t>
      </w:r>
    </w:p>
    <w:p w14:paraId="10320491" w14:textId="77777777" w:rsidR="005555EA" w:rsidRDefault="00000000">
      <w:pPr>
        <w:numPr>
          <w:ilvl w:val="0"/>
          <w:numId w:val="1"/>
        </w:numPr>
        <w:ind w:hanging="324"/>
      </w:pPr>
      <w:r>
        <w:t xml:space="preserve">the </w:t>
      </w:r>
      <w:r>
        <w:rPr>
          <w:b/>
        </w:rPr>
        <w:t>question</w:t>
      </w:r>
      <w:r>
        <w:t xml:space="preserve"> of a good conscience in regard to God” </w:t>
      </w:r>
      <w:proofErr w:type="gramStart"/>
      <w:r>
        <w:t>–  Young’s</w:t>
      </w:r>
      <w:proofErr w:type="gramEnd"/>
      <w:r>
        <w:t xml:space="preserve"> Literal  </w:t>
      </w:r>
      <w:r>
        <w:rPr>
          <w:sz w:val="22"/>
        </w:rPr>
        <w:t xml:space="preserve"> </w:t>
      </w:r>
    </w:p>
    <w:p w14:paraId="69E5E260" w14:textId="77777777" w:rsidR="005555EA" w:rsidRDefault="00000000">
      <w:pPr>
        <w:numPr>
          <w:ilvl w:val="0"/>
          <w:numId w:val="1"/>
        </w:numPr>
        <w:spacing w:after="36"/>
        <w:ind w:hanging="324"/>
      </w:pPr>
      <w:r>
        <w:t xml:space="preserve">the </w:t>
      </w:r>
      <w:r>
        <w:rPr>
          <w:b/>
        </w:rPr>
        <w:t>interrogation</w:t>
      </w:r>
      <w:r>
        <w:t xml:space="preserve"> of a good conscience toward God” –   ASV </w:t>
      </w:r>
      <w:r>
        <w:rPr>
          <w:sz w:val="22"/>
        </w:rPr>
        <w:t xml:space="preserve"> </w:t>
      </w:r>
    </w:p>
    <w:p w14:paraId="332A6374" w14:textId="77777777" w:rsidR="005555EA" w:rsidRDefault="00000000">
      <w:pPr>
        <w:numPr>
          <w:ilvl w:val="0"/>
          <w:numId w:val="1"/>
        </w:numPr>
        <w:spacing w:after="73"/>
        <w:ind w:hanging="324"/>
      </w:pPr>
      <w:r>
        <w:t>[</w:t>
      </w:r>
      <w:r>
        <w:rPr>
          <w:b/>
        </w:rPr>
        <w:t>providing you with] the answer of</w:t>
      </w:r>
      <w:r>
        <w:t xml:space="preserve"> a good and clear conscience (inward cleanness and peace) before God” </w:t>
      </w:r>
      <w:proofErr w:type="gramStart"/>
      <w:r>
        <w:t>–  Amplified</w:t>
      </w:r>
      <w:proofErr w:type="gramEnd"/>
      <w:r>
        <w:t xml:space="preserve"> Bible  </w:t>
      </w:r>
      <w:r>
        <w:rPr>
          <w:sz w:val="22"/>
        </w:rPr>
        <w:t xml:space="preserve"> </w:t>
      </w:r>
    </w:p>
    <w:p w14:paraId="7C36262A" w14:textId="77777777" w:rsidR="005555EA" w:rsidRDefault="00000000">
      <w:pPr>
        <w:numPr>
          <w:ilvl w:val="0"/>
          <w:numId w:val="1"/>
        </w:numPr>
        <w:spacing w:after="35"/>
        <w:ind w:hanging="324"/>
      </w:pPr>
      <w:r>
        <w:rPr>
          <w:b/>
        </w:rPr>
        <w:t>asking</w:t>
      </w:r>
      <w:r>
        <w:t xml:space="preserve"> God </w:t>
      </w:r>
      <w:r>
        <w:rPr>
          <w:b/>
        </w:rPr>
        <w:t>for</w:t>
      </w:r>
      <w:r>
        <w:t xml:space="preserve"> a pure heart” </w:t>
      </w:r>
      <w:proofErr w:type="gramStart"/>
      <w:r>
        <w:t>–  Easy</w:t>
      </w:r>
      <w:proofErr w:type="gramEnd"/>
      <w:r>
        <w:t xml:space="preserve"> </w:t>
      </w:r>
      <w:proofErr w:type="gramStart"/>
      <w:r>
        <w:t>To</w:t>
      </w:r>
      <w:proofErr w:type="gramEnd"/>
      <w:r>
        <w:t xml:space="preserve"> Read Version </w:t>
      </w:r>
      <w:r>
        <w:rPr>
          <w:sz w:val="22"/>
        </w:rPr>
        <w:t xml:space="preserve"> </w:t>
      </w:r>
    </w:p>
    <w:p w14:paraId="44630EF8" w14:textId="77777777" w:rsidR="005555EA" w:rsidRDefault="00000000">
      <w:pPr>
        <w:numPr>
          <w:ilvl w:val="0"/>
          <w:numId w:val="1"/>
        </w:numPr>
        <w:spacing w:after="35"/>
        <w:ind w:hanging="324"/>
      </w:pPr>
      <w:r>
        <w:rPr>
          <w:b/>
        </w:rPr>
        <w:t>making you free from</w:t>
      </w:r>
      <w:r>
        <w:t xml:space="preserve"> the sense of sin before God” </w:t>
      </w:r>
      <w:proofErr w:type="gramStart"/>
      <w:r>
        <w:t>–  Bible</w:t>
      </w:r>
      <w:proofErr w:type="gramEnd"/>
      <w:r>
        <w:t xml:space="preserve"> in Basic English </w:t>
      </w:r>
      <w:r>
        <w:rPr>
          <w:sz w:val="22"/>
        </w:rPr>
        <w:t xml:space="preserve"> </w:t>
      </w:r>
    </w:p>
    <w:p w14:paraId="274227B9" w14:textId="77777777" w:rsidR="005555EA" w:rsidRDefault="00000000">
      <w:pPr>
        <w:numPr>
          <w:ilvl w:val="0"/>
          <w:numId w:val="1"/>
        </w:numPr>
        <w:spacing w:after="38"/>
        <w:ind w:hanging="324"/>
      </w:pPr>
      <w:r>
        <w:t xml:space="preserve">the </w:t>
      </w:r>
      <w:r>
        <w:rPr>
          <w:b/>
        </w:rPr>
        <w:t>request</w:t>
      </w:r>
      <w:r>
        <w:t xml:space="preserve"> unto God for a good conscience” –   </w:t>
      </w:r>
      <w:proofErr w:type="gramStart"/>
      <w:r>
        <w:t>Rotherham  (</w:t>
      </w:r>
      <w:proofErr w:type="gramEnd"/>
      <w:r>
        <w:t xml:space="preserve">1897) </w:t>
      </w:r>
      <w:r>
        <w:rPr>
          <w:sz w:val="22"/>
        </w:rPr>
        <w:t xml:space="preserve"> </w:t>
      </w:r>
    </w:p>
    <w:p w14:paraId="2FFA9FB4" w14:textId="77777777" w:rsidR="005555EA" w:rsidRDefault="00000000">
      <w:pPr>
        <w:numPr>
          <w:ilvl w:val="0"/>
          <w:numId w:val="1"/>
        </w:numPr>
        <w:spacing w:after="35"/>
        <w:ind w:hanging="324"/>
      </w:pPr>
      <w:r>
        <w:t xml:space="preserve">the </w:t>
      </w:r>
      <w:r>
        <w:rPr>
          <w:b/>
        </w:rPr>
        <w:t>prayer</w:t>
      </w:r>
      <w:r>
        <w:t xml:space="preserve"> for a good conscience toward God” </w:t>
      </w:r>
      <w:proofErr w:type="gramStart"/>
      <w:r>
        <w:t>–  Montgomery</w:t>
      </w:r>
      <w:proofErr w:type="gramEnd"/>
      <w:r>
        <w:t xml:space="preserve">  (1924)   </w:t>
      </w:r>
      <w:r>
        <w:rPr>
          <w:sz w:val="22"/>
        </w:rPr>
        <w:t xml:space="preserve"> </w:t>
      </w:r>
    </w:p>
    <w:p w14:paraId="3CCD7869" w14:textId="77777777" w:rsidR="005555EA" w:rsidRDefault="00000000">
      <w:pPr>
        <w:numPr>
          <w:ilvl w:val="0"/>
          <w:numId w:val="1"/>
        </w:numPr>
        <w:spacing w:after="71"/>
        <w:ind w:hanging="324"/>
      </w:pPr>
      <w:r>
        <w:rPr>
          <w:b/>
        </w:rPr>
        <w:t>the craving for</w:t>
      </w:r>
      <w:r>
        <w:t xml:space="preserve"> a conscience right with God” </w:t>
      </w:r>
      <w:proofErr w:type="gramStart"/>
      <w:r>
        <w:t>–  Goodspeed</w:t>
      </w:r>
      <w:proofErr w:type="gramEnd"/>
      <w:r>
        <w:t xml:space="preserve">  (1935) Some other translations or paraphrases render this phrase differently: </w:t>
      </w:r>
      <w:r>
        <w:rPr>
          <w:sz w:val="22"/>
        </w:rPr>
        <w:t xml:space="preserve"> </w:t>
      </w:r>
    </w:p>
    <w:p w14:paraId="31911A94" w14:textId="77777777" w:rsidR="005555EA" w:rsidRDefault="00000000">
      <w:pPr>
        <w:numPr>
          <w:ilvl w:val="0"/>
          <w:numId w:val="1"/>
        </w:numPr>
        <w:ind w:hanging="324"/>
      </w:pPr>
      <w:r>
        <w:t xml:space="preserve">the </w:t>
      </w:r>
      <w:r>
        <w:rPr>
          <w:b/>
        </w:rPr>
        <w:t>answer</w:t>
      </w:r>
      <w:r>
        <w:t xml:space="preserve"> of a good conscience toward God.  </w:t>
      </w:r>
      <w:proofErr w:type="gramStart"/>
      <w:r>
        <w:t xml:space="preserve">NKJV,   </w:t>
      </w:r>
      <w:proofErr w:type="gramEnd"/>
      <w:r>
        <w:t xml:space="preserve">KJV </w:t>
      </w:r>
      <w:r>
        <w:rPr>
          <w:sz w:val="22"/>
        </w:rPr>
        <w:t xml:space="preserve"> </w:t>
      </w:r>
    </w:p>
    <w:p w14:paraId="26B56FB7" w14:textId="77777777" w:rsidR="005555EA" w:rsidRDefault="00000000">
      <w:pPr>
        <w:numPr>
          <w:ilvl w:val="0"/>
          <w:numId w:val="1"/>
        </w:numPr>
        <w:spacing w:after="51"/>
        <w:ind w:hanging="324"/>
      </w:pPr>
      <w:r>
        <w:t xml:space="preserve">the </w:t>
      </w:r>
      <w:r>
        <w:rPr>
          <w:b/>
        </w:rPr>
        <w:t>pledge</w:t>
      </w:r>
      <w:r>
        <w:rPr>
          <w:vertAlign w:val="superscript"/>
        </w:rPr>
        <w:t xml:space="preserve"> </w:t>
      </w:r>
      <w:r>
        <w:t>(or response)</w:t>
      </w:r>
      <w:r>
        <w:rPr>
          <w:vertAlign w:val="superscript"/>
        </w:rPr>
        <w:t xml:space="preserve"> </w:t>
      </w:r>
      <w:r>
        <w:t xml:space="preserve">of a good conscience toward God. NIV  </w:t>
      </w:r>
      <w:r>
        <w:rPr>
          <w:sz w:val="22"/>
        </w:rPr>
        <w:t xml:space="preserve"> </w:t>
      </w:r>
    </w:p>
    <w:p w14:paraId="198B920E" w14:textId="77777777" w:rsidR="005555EA" w:rsidRDefault="00000000">
      <w:pPr>
        <w:numPr>
          <w:ilvl w:val="0"/>
          <w:numId w:val="1"/>
        </w:numPr>
        <w:spacing w:after="69"/>
        <w:ind w:hanging="324"/>
      </w:pPr>
      <w:r>
        <w:t xml:space="preserve">It </w:t>
      </w:r>
      <w:r>
        <w:rPr>
          <w:b/>
        </w:rPr>
        <w:t>means turning</w:t>
      </w:r>
      <w:r>
        <w:t xml:space="preserve"> to God with a clear conscience. Contemporary    English Version  </w:t>
      </w:r>
      <w:r>
        <w:rPr>
          <w:sz w:val="22"/>
        </w:rPr>
        <w:t xml:space="preserve"> </w:t>
      </w:r>
    </w:p>
    <w:p w14:paraId="1A6EDD02" w14:textId="77777777" w:rsidR="005555EA" w:rsidRDefault="00000000">
      <w:pPr>
        <w:numPr>
          <w:ilvl w:val="0"/>
          <w:numId w:val="1"/>
        </w:numPr>
        <w:ind w:hanging="324"/>
      </w:pPr>
      <w:r>
        <w:t xml:space="preserve">It </w:t>
      </w:r>
      <w:r>
        <w:rPr>
          <w:b/>
        </w:rPr>
        <w:t>means we are saved</w:t>
      </w:r>
      <w:r>
        <w:t xml:space="preserve"> from the punishment of sin and go to God in   prayer with a heart that says we are right.  New Life Version  </w:t>
      </w:r>
      <w:r>
        <w:rPr>
          <w:sz w:val="22"/>
        </w:rPr>
        <w:t xml:space="preserve"> </w:t>
      </w:r>
    </w:p>
    <w:p w14:paraId="2A2158DD" w14:textId="77777777" w:rsidR="005555EA" w:rsidRDefault="00000000">
      <w:pPr>
        <w:spacing w:after="0" w:line="259" w:lineRule="auto"/>
        <w:ind w:left="378" w:firstLine="0"/>
        <w:jc w:val="left"/>
      </w:pPr>
      <w:r>
        <w:t xml:space="preserve"> </w:t>
      </w:r>
      <w:r>
        <w:rPr>
          <w:sz w:val="22"/>
        </w:rPr>
        <w:t xml:space="preserve"> </w:t>
      </w:r>
    </w:p>
    <w:p w14:paraId="5C5AE688" w14:textId="77777777" w:rsidR="005555EA" w:rsidRDefault="00000000">
      <w:pPr>
        <w:ind w:left="479"/>
      </w:pPr>
      <w:r>
        <w:t xml:space="preserve">In the New International Version, it is “the pledge of a good conscience toward God,” as if it were because we are </w:t>
      </w:r>
      <w:r>
        <w:rPr>
          <w:u w:val="single" w:color="000000"/>
        </w:rPr>
        <w:t>already</w:t>
      </w:r>
      <w:r>
        <w:t xml:space="preserve"> saved and have a good conscience, instead of being “for” or “unto” remission of sins </w:t>
      </w:r>
      <w:r>
        <w:rPr>
          <w:u w:val="single" w:color="000000"/>
        </w:rPr>
        <w:t>in order</w:t>
      </w:r>
      <w:r>
        <w:t xml:space="preserve"> </w:t>
      </w:r>
      <w:r>
        <w:rPr>
          <w:u w:val="single" w:color="000000"/>
        </w:rPr>
        <w:t>to have</w:t>
      </w:r>
      <w:r>
        <w:t xml:space="preserve"> a good conscience.  </w:t>
      </w:r>
      <w:r>
        <w:rPr>
          <w:sz w:val="22"/>
        </w:rPr>
        <w:t xml:space="preserve"> </w:t>
      </w:r>
    </w:p>
    <w:p w14:paraId="264ADDDA" w14:textId="77777777" w:rsidR="005555EA" w:rsidRDefault="00000000">
      <w:pPr>
        <w:spacing w:after="0" w:line="259" w:lineRule="auto"/>
        <w:ind w:left="469" w:firstLine="0"/>
        <w:jc w:val="left"/>
      </w:pPr>
      <w:r>
        <w:t xml:space="preserve"> </w:t>
      </w:r>
      <w:r>
        <w:rPr>
          <w:sz w:val="22"/>
        </w:rPr>
        <w:t xml:space="preserve"> </w:t>
      </w:r>
    </w:p>
    <w:p w14:paraId="212DC3FF" w14:textId="77777777" w:rsidR="005555EA" w:rsidRDefault="00000000">
      <w:pPr>
        <w:ind w:left="479"/>
      </w:pPr>
      <w: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r>
        <w:rPr>
          <w:sz w:val="22"/>
        </w:rPr>
        <w:t xml:space="preserve"> </w:t>
      </w:r>
    </w:p>
    <w:p w14:paraId="73C4D245" w14:textId="77777777" w:rsidR="005555EA" w:rsidRDefault="00000000">
      <w:pPr>
        <w:spacing w:after="0" w:line="259" w:lineRule="auto"/>
        <w:ind w:left="469" w:firstLine="0"/>
        <w:jc w:val="left"/>
      </w:pPr>
      <w:r>
        <w:t xml:space="preserve"> </w:t>
      </w:r>
      <w:r>
        <w:rPr>
          <w:sz w:val="22"/>
        </w:rPr>
        <w:t xml:space="preserve"> </w:t>
      </w:r>
    </w:p>
    <w:p w14:paraId="60C38997" w14:textId="77777777" w:rsidR="005555EA" w:rsidRDefault="00000000">
      <w:pPr>
        <w:ind w:left="479"/>
      </w:pPr>
      <w:r>
        <w:t xml:space="preserve">This seems to not be the easiest phrase to translate. Beasley-Murray makes this comment: “...the disputed phrase can be rendered either as a ‘prayer to God for a good conscience’ or a ‘pledge to God to maintain a good conscience. </w:t>
      </w:r>
      <w:r>
        <w:rPr>
          <w:sz w:val="22"/>
        </w:rPr>
        <w:t xml:space="preserve"> </w:t>
      </w:r>
    </w:p>
    <w:p w14:paraId="48824EAE" w14:textId="77777777" w:rsidR="005555EA" w:rsidRDefault="00000000">
      <w:pPr>
        <w:spacing w:after="0" w:line="259" w:lineRule="auto"/>
        <w:ind w:left="469" w:firstLine="0"/>
        <w:jc w:val="left"/>
      </w:pPr>
      <w:r>
        <w:t xml:space="preserve"> </w:t>
      </w:r>
      <w:r>
        <w:rPr>
          <w:sz w:val="22"/>
        </w:rPr>
        <w:t xml:space="preserve"> </w:t>
      </w:r>
    </w:p>
    <w:p w14:paraId="4A114778" w14:textId="77777777" w:rsidR="005555EA" w:rsidRDefault="00000000">
      <w:pPr>
        <w:ind w:left="479"/>
      </w:pPr>
      <w:r>
        <w:t xml:space="preserve">On the first interpretation, baptism is declared to be an appeal to God on the part of the baptized, which appeal is answered through the saving act of the risen Christ; this personal dealing between the believer and His Lord makes [baptism] what it is.” </w:t>
      </w:r>
      <w:r>
        <w:rPr>
          <w:sz w:val="22"/>
        </w:rPr>
        <w:t xml:space="preserve"> </w:t>
      </w:r>
    </w:p>
    <w:p w14:paraId="13EFB3C4" w14:textId="77777777" w:rsidR="005555EA" w:rsidRDefault="00000000">
      <w:pPr>
        <w:spacing w:after="0" w:line="259" w:lineRule="auto"/>
        <w:ind w:left="469" w:firstLine="0"/>
        <w:jc w:val="left"/>
      </w:pPr>
      <w:r>
        <w:t xml:space="preserve"> </w:t>
      </w:r>
      <w:r>
        <w:rPr>
          <w:sz w:val="22"/>
        </w:rPr>
        <w:t xml:space="preserve"> </w:t>
      </w:r>
    </w:p>
    <w:p w14:paraId="6DD032A1" w14:textId="77777777" w:rsidR="005555EA" w:rsidRDefault="00000000">
      <w:pPr>
        <w:ind w:left="479"/>
      </w:pPr>
      <w:r>
        <w:t xml:space="preserve">Theological Dictionary of the New Testament (edited by Kittel in Germany, 1935; translated by </w:t>
      </w:r>
      <w:proofErr w:type="spellStart"/>
      <w:r>
        <w:t>Bromily</w:t>
      </w:r>
      <w:proofErr w:type="spellEnd"/>
      <w:r>
        <w:t xml:space="preserve"> in America, 1964): “Prayer to God for a good conscience” (Vol. II, p.688), with the following comment</w:t>
      </w:r>
      <w:proofErr w:type="gramStart"/>
      <w:r>
        <w:t>:  “</w:t>
      </w:r>
      <w:proofErr w:type="gramEnd"/>
      <w:r>
        <w:t xml:space="preserve">In view of v.21, we should expect </w:t>
      </w:r>
      <w:r>
        <w:rPr>
          <w:i/>
          <w:u w:val="single" w:color="000000"/>
        </w:rPr>
        <w:t>alla</w:t>
      </w:r>
      <w: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believing and penitent Saul of Tarsus, told him yet to do</w:t>
      </w:r>
      <w:proofErr w:type="gramStart"/>
      <w:r>
        <w:t>:  “</w:t>
      </w:r>
      <w:proofErr w:type="gramEnd"/>
      <w:r>
        <w:t xml:space="preserve">arise, and be baptized, and wash away thy sins, calling on the name of the Lord” (Acts 22:16, King James Version; or “calling on his name,” American Standard </w:t>
      </w:r>
    </w:p>
    <w:p w14:paraId="67332ED1" w14:textId="77777777" w:rsidR="005555EA" w:rsidRDefault="00000000">
      <w:pPr>
        <w:ind w:left="488"/>
      </w:pPr>
      <w:r>
        <w:t xml:space="preserve">Version).” </w:t>
      </w:r>
      <w:r>
        <w:rPr>
          <w:sz w:val="22"/>
        </w:rPr>
        <w:t xml:space="preserve"> </w:t>
      </w:r>
    </w:p>
    <w:p w14:paraId="3197EA28" w14:textId="77777777" w:rsidR="005555EA" w:rsidRDefault="00000000">
      <w:pPr>
        <w:spacing w:after="146"/>
        <w:ind w:left="479"/>
      </w:pPr>
      <w:r>
        <w:t xml:space="preserve">It is said: “For there is no distinction between the Jew and the Greek:  for the same Lord is Lord of all, </w:t>
      </w:r>
      <w:r>
        <w:rPr>
          <w:b/>
        </w:rPr>
        <w:t>and is rich unto all that call upon him: for, whosoever shall call upon the name</w:t>
      </w:r>
      <w:r>
        <w:t xml:space="preserve"> of the Lord shall be saved” (Romans 10:12-13). “Calling upon the name of the Lord” or “calling upon him” or praying to him as Stephen did while being stoned, was “calling upon the Lord, saying, “Lord Jesus, receive my spirit” (Acts 7:59). </w:t>
      </w:r>
      <w:r>
        <w:rPr>
          <w:sz w:val="22"/>
        </w:rPr>
        <w:t xml:space="preserve"> </w:t>
      </w:r>
    </w:p>
    <w:p w14:paraId="2BFEDF64" w14:textId="77777777" w:rsidR="005555EA" w:rsidRDefault="00000000">
      <w:pPr>
        <w:spacing w:after="146"/>
        <w:ind w:left="479"/>
      </w:pPr>
      <w:r>
        <w:t xml:space="preserve">Saul of Tarsus was to “be baptized,” “calling upon the name of the Lord,” in order to have his “sins washed away” and thus have a “good conscience toward God.” His baptism itself, being “for” or “unto the remission of sins,” was an overt request for pardon in order to have a “good conscience.” </w:t>
      </w:r>
      <w:r>
        <w:rPr>
          <w:sz w:val="22"/>
        </w:rPr>
        <w:t xml:space="preserve"> </w:t>
      </w:r>
    </w:p>
    <w:p w14:paraId="6BCCD784" w14:textId="77777777" w:rsidR="005555EA" w:rsidRDefault="00000000">
      <w:pPr>
        <w:spacing w:after="146"/>
        <w:ind w:left="479"/>
      </w:pPr>
      <w:r>
        <w:t xml:space="preserve">The Greek word under consideration in 1 Peter 3:21 is the noun </w:t>
      </w:r>
      <w:proofErr w:type="spellStart"/>
      <w:r>
        <w:rPr>
          <w:i/>
          <w:u w:val="single" w:color="000000"/>
        </w:rPr>
        <w:t>eperotema</w:t>
      </w:r>
      <w:proofErr w:type="spellEnd"/>
      <w:r>
        <w:t xml:space="preserve">, the verb form of which is </w:t>
      </w:r>
      <w:proofErr w:type="spellStart"/>
      <w:r>
        <w:rPr>
          <w:i/>
          <w:u w:val="single" w:color="000000"/>
        </w:rPr>
        <w:t>eperotao</w:t>
      </w:r>
      <w:proofErr w:type="spellEnd"/>
      <w:r>
        <w:t xml:space="preserve">, meaning to ask; also, according to Thayer, “by a usage foreign to the Greeks, to address one with a request or demand; to ask of or demand of one”, citing Matthew 16:1.  </w:t>
      </w:r>
      <w:r>
        <w:rPr>
          <w:u w:val="single" w:color="000000"/>
        </w:rPr>
        <w:t>Arndt &amp; Gingrich</w:t>
      </w:r>
      <w:r>
        <w:t xml:space="preserve"> likewise cite Matthew 16:1 as an example of meaning to ask someone for something.” </w:t>
      </w:r>
      <w:proofErr w:type="spellStart"/>
      <w:r>
        <w:rPr>
          <w:u w:val="single" w:color="000000"/>
        </w:rPr>
        <w:t>KittelBromily</w:t>
      </w:r>
      <w:proofErr w:type="spellEnd"/>
      <w:r>
        <w:t xml:space="preserve"> trace the change of the word’s meaning to include (in </w:t>
      </w:r>
      <w:r>
        <w:rPr>
          <w:u w:val="single" w:color="000000"/>
        </w:rPr>
        <w:t>koine</w:t>
      </w:r>
      <w:r>
        <w:t xml:space="preserve"> Greek of New Testament times) the </w:t>
      </w:r>
      <w:proofErr w:type="gramStart"/>
      <w:r>
        <w:t>last mentioned</w:t>
      </w:r>
      <w:proofErr w:type="gramEnd"/>
      <w:r>
        <w:t xml:space="preserve"> sense, which was taking place at the time of the LXX (about 250 B.C.)  Accordingly, </w:t>
      </w:r>
      <w:r>
        <w:rPr>
          <w:u w:val="single" w:color="000000"/>
        </w:rPr>
        <w:t>Arndt &amp; Gingrich</w:t>
      </w:r>
      <w:r>
        <w:t xml:space="preserve"> define </w:t>
      </w:r>
      <w:proofErr w:type="spellStart"/>
      <w:r>
        <w:rPr>
          <w:i/>
          <w:u w:val="single" w:color="000000"/>
        </w:rPr>
        <w:t>eperotema</w:t>
      </w:r>
      <w:proofErr w:type="spellEnd"/>
      <w:r>
        <w:t xml:space="preserve"> as: “1. question; 2. request, appeal, and cite as an example ‘an appeal to God for a clear conscience 1 Peter 2:21’, in harmony with the goodly number of versions cited above, and Kittel.” </w:t>
      </w:r>
      <w:r>
        <w:rPr>
          <w:sz w:val="22"/>
        </w:rPr>
        <w:t xml:space="preserve"> </w:t>
      </w:r>
    </w:p>
    <w:p w14:paraId="2C74DB24" w14:textId="77777777" w:rsidR="005555EA" w:rsidRDefault="00000000">
      <w:pPr>
        <w:spacing w:after="147"/>
        <w:ind w:left="479"/>
      </w:pPr>
      <w:r>
        <w:t xml:space="preserve">Even many scholars who do not wish to concede baptism as being “for,” or “unto remission of sins,” acknowledge that “answer” is not a satisfactory rendering of the Greek verb.  But, if not, then the above must be its most likely meaning.  It is to me the most satisfactory from every significant angle. </w:t>
      </w:r>
      <w:r>
        <w:rPr>
          <w:sz w:val="22"/>
        </w:rPr>
        <w:t xml:space="preserve"> </w:t>
      </w:r>
    </w:p>
    <w:p w14:paraId="1A07B50B" w14:textId="77777777" w:rsidR="005555EA" w:rsidRDefault="00000000">
      <w:pPr>
        <w:ind w:left="479"/>
      </w:pPr>
      <w:r>
        <w:t xml:space="preserve">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define repentance. On the other hand, when we, in baptism, appeal to God to cleanse our conscience, he does just that - He saves us! </w:t>
      </w:r>
      <w:r>
        <w:rPr>
          <w:sz w:val="22"/>
        </w:rPr>
        <w:t xml:space="preserve"> </w:t>
      </w:r>
    </w:p>
    <w:p w14:paraId="34B92CFB" w14:textId="77777777" w:rsidR="005555EA" w:rsidRDefault="00000000">
      <w:pPr>
        <w:spacing w:after="0" w:line="259" w:lineRule="auto"/>
        <w:ind w:left="17" w:firstLine="0"/>
        <w:jc w:val="left"/>
      </w:pPr>
      <w:r>
        <w:t xml:space="preserve"> </w:t>
      </w:r>
      <w:r>
        <w:rPr>
          <w:sz w:val="22"/>
        </w:rPr>
        <w:t xml:space="preserve"> </w:t>
      </w:r>
    </w:p>
    <w:p w14:paraId="3EFF65B0" w14:textId="77777777" w:rsidR="005555EA" w:rsidRDefault="00000000">
      <w:pPr>
        <w:ind w:left="479"/>
      </w:pPr>
      <w:r>
        <w:t xml:space="preserve">It is not the sinner saying “I promise to never sin again!” that saves him. Rather it is the sinner crying out in the act of baptism “Lord, please, save me!” that saves him. That is the meaning of baptism. </w:t>
      </w:r>
      <w:r>
        <w:rPr>
          <w:sz w:val="22"/>
        </w:rPr>
        <w:t xml:space="preserve"> </w:t>
      </w:r>
    </w:p>
    <w:p w14:paraId="66ECD5DF" w14:textId="77777777" w:rsidR="005555EA" w:rsidRDefault="00000000">
      <w:pPr>
        <w:spacing w:after="0" w:line="259" w:lineRule="auto"/>
        <w:ind w:left="469" w:firstLine="0"/>
        <w:jc w:val="left"/>
      </w:pPr>
      <w:r>
        <w:t xml:space="preserve"> </w:t>
      </w:r>
      <w:r>
        <w:rPr>
          <w:sz w:val="22"/>
        </w:rPr>
        <w:t xml:space="preserve"> </w:t>
      </w:r>
    </w:p>
    <w:p w14:paraId="26D5AA0C" w14:textId="77777777" w:rsidR="005555EA" w:rsidRDefault="00000000">
      <w:pPr>
        <w:ind w:left="479"/>
      </w:pPr>
      <w:r>
        <w:t xml:space="preserve">That “appeal” is the better translation and is reinforced by comparing Hebrews 9:13, 14; Romans 6:3-6; Acts 22:16, and 1 Peter 3:21.  </w:t>
      </w:r>
      <w:r>
        <w:rPr>
          <w:sz w:val="22"/>
        </w:rPr>
        <w:t xml:space="preserve"> </w:t>
      </w:r>
    </w:p>
    <w:p w14:paraId="6DE9669F" w14:textId="77777777" w:rsidR="005555EA" w:rsidRDefault="00000000">
      <w:pPr>
        <w:spacing w:after="0" w:line="259" w:lineRule="auto"/>
        <w:ind w:left="469" w:firstLine="0"/>
        <w:jc w:val="left"/>
      </w:pPr>
      <w:r>
        <w:t xml:space="preserve"> </w:t>
      </w:r>
      <w:r>
        <w:rPr>
          <w:sz w:val="22"/>
        </w:rPr>
        <w:t xml:space="preserve"> </w:t>
      </w:r>
    </w:p>
    <w:p w14:paraId="2E12E0EB" w14:textId="77777777" w:rsidR="005555EA" w:rsidRDefault="00000000">
      <w:pPr>
        <w:ind w:left="479"/>
      </w:pPr>
      <w:hyperlink r:id="rId6">
        <w:r>
          <w:rPr>
            <w:u w:val="single" w:color="000000"/>
          </w:rPr>
          <w:t>Hebrews 9:13, 1</w:t>
        </w:r>
      </w:hyperlink>
      <w:hyperlink r:id="rId7">
        <w:r>
          <w:rPr>
            <w:u w:val="single" w:color="000000"/>
          </w:rPr>
          <w:t>4</w:t>
        </w:r>
      </w:hyperlink>
      <w:hyperlink r:id="rId8">
        <w:r>
          <w:t xml:space="preserve">  </w:t>
        </w:r>
      </w:hyperlink>
      <w:r>
        <w:t xml:space="preserve">“For if the blood of goats and bulls and the ashes of a heifer sprinkling those who have been defiled, sanctify for the cleansing of the flesh, how much more will the blood of Christ, who through the eternal Spirit offered Himself without blemish to God, </w:t>
      </w:r>
      <w:r>
        <w:rPr>
          <w:b/>
        </w:rPr>
        <w:t xml:space="preserve">cleanse your conscience from dead works to serve the living God?” </w:t>
      </w:r>
      <w:r>
        <w:rPr>
          <w:sz w:val="22"/>
        </w:rPr>
        <w:t xml:space="preserve"> </w:t>
      </w:r>
    </w:p>
    <w:p w14:paraId="254B544A" w14:textId="77777777" w:rsidR="005555EA" w:rsidRDefault="00000000">
      <w:pPr>
        <w:spacing w:after="0" w:line="259" w:lineRule="auto"/>
        <w:ind w:left="469" w:firstLine="0"/>
        <w:jc w:val="left"/>
      </w:pPr>
      <w:r>
        <w:rPr>
          <w:b/>
        </w:rPr>
        <w:t xml:space="preserve"> </w:t>
      </w:r>
      <w:r>
        <w:rPr>
          <w:sz w:val="22"/>
        </w:rPr>
        <w:t xml:space="preserve"> </w:t>
      </w:r>
    </w:p>
    <w:p w14:paraId="55ED6835" w14:textId="77777777" w:rsidR="005555EA" w:rsidRDefault="00000000">
      <w:pPr>
        <w:ind w:left="479"/>
      </w:pPr>
      <w:r>
        <w:rPr>
          <w:u w:val="single" w:color="000000"/>
        </w:rPr>
        <w:t>Romans 6:3</w:t>
      </w:r>
      <w:r>
        <w:t xml:space="preserve"> “Or do you not know that all of us who have been baptized into Christ Jesus have been </w:t>
      </w:r>
      <w:r>
        <w:rPr>
          <w:b/>
        </w:rPr>
        <w:t>baptized into his death?”</w:t>
      </w:r>
      <w:r>
        <w:t xml:space="preserve"> </w:t>
      </w:r>
      <w:r>
        <w:rPr>
          <w:sz w:val="22"/>
        </w:rPr>
        <w:t xml:space="preserve"> </w:t>
      </w:r>
    </w:p>
    <w:p w14:paraId="0FC3A47B" w14:textId="77777777" w:rsidR="005555EA" w:rsidRDefault="00000000">
      <w:pPr>
        <w:ind w:left="388"/>
      </w:pPr>
      <w:r>
        <w:rPr>
          <w:u w:val="single" w:color="000000"/>
        </w:rPr>
        <w:t>Acts 22:16</w:t>
      </w:r>
      <w:r>
        <w:t xml:space="preserve"> “Arise and be baptized, and wash away your sins, </w:t>
      </w:r>
      <w:r>
        <w:rPr>
          <w:b/>
        </w:rPr>
        <w:t xml:space="preserve">calling on His name.” </w:t>
      </w:r>
      <w:r>
        <w:rPr>
          <w:sz w:val="22"/>
        </w:rPr>
        <w:t xml:space="preserve"> </w:t>
      </w:r>
    </w:p>
    <w:p w14:paraId="5F89B363" w14:textId="77777777" w:rsidR="005555EA" w:rsidRDefault="00000000">
      <w:pPr>
        <w:spacing w:after="0" w:line="259" w:lineRule="auto"/>
        <w:ind w:left="17" w:firstLine="0"/>
        <w:jc w:val="left"/>
      </w:pPr>
      <w:r>
        <w:rPr>
          <w:b/>
        </w:rPr>
        <w:t xml:space="preserve"> </w:t>
      </w:r>
      <w:r>
        <w:rPr>
          <w:sz w:val="22"/>
        </w:rPr>
        <w:t xml:space="preserve"> </w:t>
      </w:r>
    </w:p>
    <w:p w14:paraId="40B3B95A" w14:textId="77777777" w:rsidR="005555EA" w:rsidRDefault="00000000">
      <w:pPr>
        <w:ind w:left="388"/>
      </w:pPr>
      <w:r>
        <w:rPr>
          <w:u w:val="single" w:color="000000"/>
        </w:rPr>
        <w:t>1 Peter 3: 21</w:t>
      </w:r>
      <w:r>
        <w:t xml:space="preserve"> “… baptism now saves you — not the removal of dirt from the flesh, but an appeal to God for a good conscience — through the resurrection of Jesus Christ.” </w:t>
      </w:r>
      <w:r>
        <w:rPr>
          <w:sz w:val="22"/>
        </w:rPr>
        <w:t xml:space="preserve"> </w:t>
      </w:r>
    </w:p>
    <w:p w14:paraId="49DA8A1C" w14:textId="77777777" w:rsidR="005555EA" w:rsidRDefault="00000000">
      <w:pPr>
        <w:spacing w:after="0" w:line="259" w:lineRule="auto"/>
        <w:ind w:left="17" w:firstLine="0"/>
        <w:jc w:val="left"/>
      </w:pPr>
      <w:r>
        <w:rPr>
          <w:b/>
        </w:rPr>
        <w:t xml:space="preserve"> </w:t>
      </w:r>
      <w:r>
        <w:rPr>
          <w:sz w:val="22"/>
        </w:rPr>
        <w:t xml:space="preserve"> </w:t>
      </w:r>
    </w:p>
    <w:p w14:paraId="5FF13AE6" w14:textId="77777777" w:rsidR="005555EA" w:rsidRDefault="00000000">
      <w:pPr>
        <w:ind w:left="388"/>
      </w:pPr>
      <w:r>
        <w:t xml:space="preserve">From these we see that our conscience is cleansed by the blood of Christ, in baptism we contact his blood (death) and in baptism, we call on the Lord to save us. These three statements fit together perfectly. Salvation is given to us in baptism because it is in baptism that we are appealing (imploring, asking) God to cleanse our conscience by the blood of Christ. </w:t>
      </w:r>
      <w:r>
        <w:rPr>
          <w:sz w:val="22"/>
        </w:rPr>
        <w:t xml:space="preserve"> </w:t>
      </w:r>
    </w:p>
    <w:p w14:paraId="446D6485" w14:textId="77777777" w:rsidR="005555EA" w:rsidRDefault="00000000">
      <w:pPr>
        <w:spacing w:after="0" w:line="259" w:lineRule="auto"/>
        <w:ind w:left="378" w:firstLine="0"/>
        <w:jc w:val="left"/>
      </w:pPr>
      <w:r>
        <w:t xml:space="preserve"> </w:t>
      </w:r>
      <w:r>
        <w:rPr>
          <w:sz w:val="22"/>
        </w:rPr>
        <w:t xml:space="preserve"> </w:t>
      </w:r>
    </w:p>
    <w:p w14:paraId="33B6096D" w14:textId="77777777" w:rsidR="005555EA" w:rsidRDefault="00000000">
      <w:pPr>
        <w:ind w:left="388"/>
      </w:pPr>
      <w:r>
        <w:t xml:space="preserve">If the person being baptized is unaware of or unbelieving in the truth that God is forgiving his sins (washing away his sins, remitting his sins, cleansing his conscience) in his baptism, then certainly he could not be asking for or appealing for the forgiveness of his sins.  Such lack of understanding makes his baptism, not the baptism referred to in </w:t>
      </w:r>
      <w:r>
        <w:rPr>
          <w:b/>
        </w:rPr>
        <w:t>1 Peter 3:21</w:t>
      </w:r>
      <w:r>
        <w:t xml:space="preserve">, which baptism “saves” him. </w:t>
      </w:r>
      <w:r>
        <w:rPr>
          <w:sz w:val="22"/>
        </w:rPr>
        <w:t xml:space="preserve"> </w:t>
      </w:r>
    </w:p>
    <w:p w14:paraId="69945C88" w14:textId="77777777" w:rsidR="005555EA" w:rsidRDefault="00000000">
      <w:pPr>
        <w:spacing w:after="0" w:line="259" w:lineRule="auto"/>
        <w:ind w:left="378" w:firstLine="0"/>
        <w:jc w:val="left"/>
      </w:pPr>
      <w:r>
        <w:t xml:space="preserve">  </w:t>
      </w:r>
      <w:r>
        <w:rPr>
          <w:sz w:val="22"/>
        </w:rPr>
        <w:t xml:space="preserve"> </w:t>
      </w:r>
    </w:p>
    <w:p w14:paraId="7BAEC79C" w14:textId="77777777" w:rsidR="005555EA" w:rsidRDefault="00000000">
      <w:pPr>
        <w:ind w:left="388"/>
      </w:pPr>
      <w:r>
        <w:t xml:space="preserve">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 </w:t>
      </w:r>
      <w:r>
        <w:rPr>
          <w:sz w:val="22"/>
        </w:rPr>
        <w:t xml:space="preserve"> </w:t>
      </w:r>
    </w:p>
    <w:p w14:paraId="7B2CB5B0" w14:textId="77777777" w:rsidR="005555EA" w:rsidRDefault="00000000">
      <w:pPr>
        <w:spacing w:after="0" w:line="259" w:lineRule="auto"/>
        <w:ind w:left="17" w:firstLine="0"/>
        <w:jc w:val="left"/>
      </w:pPr>
      <w:r>
        <w:t xml:space="preserve"> </w:t>
      </w:r>
      <w:r>
        <w:rPr>
          <w:sz w:val="22"/>
        </w:rPr>
        <w:t xml:space="preserve"> </w:t>
      </w:r>
    </w:p>
    <w:p w14:paraId="7D431140" w14:textId="77777777" w:rsidR="005555EA" w:rsidRDefault="00000000">
      <w:pPr>
        <w:spacing w:after="0"/>
        <w:ind w:left="372" w:hanging="370"/>
      </w:pPr>
      <w:r>
        <w:rPr>
          <w:b/>
        </w:rPr>
        <w:t>c.   Colossians 2:12 — “buried with Him in baptism, in which you were also raised up with Him through faith in the working of God, who raised Him from the dead.”</w:t>
      </w:r>
      <w:r>
        <w:t xml:space="preserve"> </w:t>
      </w:r>
      <w:r>
        <w:rPr>
          <w:sz w:val="22"/>
        </w:rPr>
        <w:t xml:space="preserve"> </w:t>
      </w:r>
    </w:p>
    <w:p w14:paraId="10F9CF3F" w14:textId="77777777" w:rsidR="005555EA" w:rsidRDefault="00000000">
      <w:pPr>
        <w:spacing w:after="0" w:line="259" w:lineRule="auto"/>
        <w:ind w:left="17" w:firstLine="0"/>
        <w:jc w:val="left"/>
      </w:pPr>
      <w:r>
        <w:t xml:space="preserve"> </w:t>
      </w:r>
      <w:r>
        <w:rPr>
          <w:sz w:val="22"/>
        </w:rPr>
        <w:t xml:space="preserve"> </w:t>
      </w:r>
    </w:p>
    <w:p w14:paraId="5A905543" w14:textId="77777777" w:rsidR="005555EA" w:rsidRDefault="00000000">
      <w:pPr>
        <w:ind w:left="388"/>
      </w:pPr>
      <w:r>
        <w:t xml:space="preserve">The raising to a new life happens in, through or by means of (Greek </w:t>
      </w:r>
      <w:proofErr w:type="spellStart"/>
      <w:r>
        <w:rPr>
          <w:i/>
        </w:rPr>
        <w:t>dia</w:t>
      </w:r>
      <w:proofErr w:type="spellEnd"/>
      <w:r>
        <w:t xml:space="preserve">) our faith in God’s operation or working.  We, in effect, are trusting in God to save us in that act of baptism. Note that in baptism it is faith in God’s working. Baptism is God’s work, not ours.  </w:t>
      </w:r>
      <w:r>
        <w:rPr>
          <w:sz w:val="22"/>
        </w:rPr>
        <w:t xml:space="preserve"> </w:t>
      </w:r>
    </w:p>
    <w:p w14:paraId="6E23E013" w14:textId="77777777" w:rsidR="005555EA" w:rsidRDefault="00000000">
      <w:pPr>
        <w:spacing w:after="0" w:line="259" w:lineRule="auto"/>
        <w:ind w:left="378" w:firstLine="0"/>
        <w:jc w:val="left"/>
      </w:pPr>
      <w:r>
        <w:t xml:space="preserve"> </w:t>
      </w:r>
      <w:r>
        <w:rPr>
          <w:sz w:val="22"/>
        </w:rPr>
        <w:t xml:space="preserve"> </w:t>
      </w:r>
    </w:p>
    <w:p w14:paraId="715838F4" w14:textId="77777777" w:rsidR="005555EA" w:rsidRDefault="00000000">
      <w:pPr>
        <w:spacing w:after="4" w:line="251" w:lineRule="auto"/>
        <w:ind w:left="388"/>
        <w:jc w:val="left"/>
      </w:pPr>
      <w:r>
        <w:t>When we are baptized, we believe (trust) that God is working. It is through our faith in His working that He works! For our baptism to be effective we must believe that God is working to raise us to a new</w:t>
      </w:r>
      <w:r>
        <w:rPr>
          <w:color w:val="FF0000"/>
        </w:rPr>
        <w:t xml:space="preserve"> </w:t>
      </w:r>
      <w:r>
        <w:t>life (save us).</w:t>
      </w:r>
      <w:r>
        <w:rPr>
          <w:b/>
        </w:rPr>
        <w:t xml:space="preserve"> </w:t>
      </w:r>
      <w:r>
        <w:rPr>
          <w:sz w:val="22"/>
        </w:rPr>
        <w:t xml:space="preserve"> </w:t>
      </w:r>
    </w:p>
    <w:p w14:paraId="608DD2D0" w14:textId="77777777" w:rsidR="005555EA" w:rsidRDefault="00000000">
      <w:pPr>
        <w:spacing w:after="0"/>
        <w:ind w:left="388"/>
      </w:pPr>
      <w:r>
        <w:rPr>
          <w:b/>
        </w:rPr>
        <w:t xml:space="preserve">Again, that’s what baptism is: crying out to God to save us and trusting that He will, based on the cleansing power of Christ’s blood. </w:t>
      </w:r>
      <w:r>
        <w:rPr>
          <w:sz w:val="22"/>
        </w:rPr>
        <w:t xml:space="preserve"> </w:t>
      </w:r>
    </w:p>
    <w:p w14:paraId="3BDD5E3D" w14:textId="77777777" w:rsidR="005555EA" w:rsidRDefault="00000000">
      <w:pPr>
        <w:spacing w:after="0" w:line="259" w:lineRule="auto"/>
        <w:ind w:left="17" w:firstLine="0"/>
        <w:jc w:val="left"/>
      </w:pPr>
      <w:r>
        <w:rPr>
          <w:b/>
        </w:rPr>
        <w:t xml:space="preserve"> </w:t>
      </w:r>
      <w:r>
        <w:rPr>
          <w:sz w:val="22"/>
        </w:rPr>
        <w:t xml:space="preserve"> </w:t>
      </w:r>
    </w:p>
    <w:p w14:paraId="36751A7C" w14:textId="77777777" w:rsidR="005555EA" w:rsidRDefault="00000000">
      <w:pPr>
        <w:spacing w:after="2" w:line="259" w:lineRule="auto"/>
        <w:ind w:left="17" w:firstLine="0"/>
        <w:jc w:val="left"/>
      </w:pPr>
      <w:r>
        <w:rPr>
          <w:b/>
          <w:u w:val="single" w:color="000000"/>
        </w:rPr>
        <w:t xml:space="preserve">Call On </w:t>
      </w:r>
      <w:proofErr w:type="gramStart"/>
      <w:r>
        <w:rPr>
          <w:b/>
          <w:u w:val="single" w:color="000000"/>
        </w:rPr>
        <w:t>The</w:t>
      </w:r>
      <w:proofErr w:type="gramEnd"/>
      <w:r>
        <w:rPr>
          <w:b/>
          <w:u w:val="single" w:color="000000"/>
        </w:rPr>
        <w:t xml:space="preserve"> Name </w:t>
      </w:r>
      <w:proofErr w:type="gramStart"/>
      <w:r>
        <w:rPr>
          <w:b/>
          <w:u w:val="single" w:color="000000"/>
        </w:rPr>
        <w:t>Of</w:t>
      </w:r>
      <w:proofErr w:type="gramEnd"/>
      <w:r>
        <w:rPr>
          <w:b/>
          <w:u w:val="single" w:color="000000"/>
        </w:rPr>
        <w:t xml:space="preserve"> </w:t>
      </w:r>
      <w:proofErr w:type="gramStart"/>
      <w:r>
        <w:rPr>
          <w:b/>
          <w:u w:val="single" w:color="000000"/>
        </w:rPr>
        <w:t>The</w:t>
      </w:r>
      <w:proofErr w:type="gramEnd"/>
      <w:r>
        <w:rPr>
          <w:b/>
          <w:u w:val="single" w:color="000000"/>
        </w:rPr>
        <w:t xml:space="preserve"> Lord</w:t>
      </w:r>
      <w:r>
        <w:rPr>
          <w:b/>
        </w:rPr>
        <w:t xml:space="preserve"> </w:t>
      </w:r>
      <w:r>
        <w:rPr>
          <w:sz w:val="22"/>
        </w:rPr>
        <w:t xml:space="preserve"> </w:t>
      </w:r>
    </w:p>
    <w:p w14:paraId="4585D619" w14:textId="77777777" w:rsidR="005555EA" w:rsidRDefault="00000000">
      <w:pPr>
        <w:ind w:left="13"/>
      </w:pPr>
      <w:r>
        <w:t xml:space="preserve">Word study </w:t>
      </w:r>
      <w:r>
        <w:rPr>
          <w:sz w:val="22"/>
        </w:rPr>
        <w:t xml:space="preserve"> </w:t>
      </w:r>
    </w:p>
    <w:p w14:paraId="3A7348C3" w14:textId="77777777" w:rsidR="005555EA" w:rsidRDefault="00000000">
      <w:pPr>
        <w:ind w:left="13"/>
      </w:pPr>
      <w:r>
        <w:rPr>
          <w:b/>
        </w:rPr>
        <w:t xml:space="preserve">To call on the name of the </w:t>
      </w:r>
      <w:r>
        <w:t xml:space="preserve">lord means to invoke Him to action. Read each verse in its own context and you will notice how calling on the name of the Lord means to call out to God to save, help, bless, protect, act, etc.  </w:t>
      </w:r>
      <w:r>
        <w:rPr>
          <w:sz w:val="22"/>
        </w:rPr>
        <w:t xml:space="preserve"> </w:t>
      </w:r>
    </w:p>
    <w:p w14:paraId="73BB25D9" w14:textId="77777777" w:rsidR="005555EA" w:rsidRDefault="00000000">
      <w:pPr>
        <w:spacing w:after="33" w:line="259" w:lineRule="auto"/>
        <w:ind w:left="17" w:firstLine="0"/>
        <w:jc w:val="left"/>
      </w:pPr>
      <w:r>
        <w:rPr>
          <w:b/>
        </w:rPr>
        <w:t xml:space="preserve"> </w:t>
      </w:r>
      <w:r>
        <w:rPr>
          <w:sz w:val="22"/>
        </w:rPr>
        <w:t xml:space="preserve"> </w:t>
      </w:r>
    </w:p>
    <w:p w14:paraId="6DA7DAD5" w14:textId="77777777" w:rsidR="005555EA" w:rsidRDefault="00000000">
      <w:pPr>
        <w:numPr>
          <w:ilvl w:val="0"/>
          <w:numId w:val="2"/>
        </w:numPr>
        <w:ind w:hanging="175"/>
      </w:pPr>
      <w:r>
        <w:rPr>
          <w:u w:val="single" w:color="000000"/>
        </w:rPr>
        <w:t>Kings 18:24</w:t>
      </w:r>
      <w:r>
        <w:t xml:space="preserve"> — “Then you call on the name of your gods, and I will call on the name of the LORD; and the </w:t>
      </w:r>
      <w:r>
        <w:rPr>
          <w:sz w:val="22"/>
        </w:rPr>
        <w:t xml:space="preserve"> </w:t>
      </w:r>
    </w:p>
    <w:p w14:paraId="5B8317E3" w14:textId="77777777" w:rsidR="005555EA" w:rsidRDefault="00000000">
      <w:pPr>
        <w:spacing w:after="0" w:line="259" w:lineRule="auto"/>
        <w:ind w:left="67" w:firstLine="0"/>
        <w:jc w:val="center"/>
      </w:pPr>
      <w:r>
        <w:t xml:space="preserve">God who answers by fire, He is God.” And all the people answered and said, “That is a good idea.” </w:t>
      </w:r>
      <w:r>
        <w:rPr>
          <w:sz w:val="22"/>
        </w:rPr>
        <w:t xml:space="preserve"> </w:t>
      </w:r>
    </w:p>
    <w:p w14:paraId="4F3838B4" w14:textId="77777777" w:rsidR="005555EA" w:rsidRDefault="00000000">
      <w:pPr>
        <w:spacing w:after="33" w:line="259" w:lineRule="auto"/>
        <w:ind w:left="289" w:firstLine="0"/>
        <w:jc w:val="left"/>
      </w:pPr>
      <w:r>
        <w:t xml:space="preserve"> </w:t>
      </w:r>
      <w:r>
        <w:rPr>
          <w:sz w:val="22"/>
        </w:rPr>
        <w:t xml:space="preserve"> </w:t>
      </w:r>
    </w:p>
    <w:p w14:paraId="3AE4380B" w14:textId="77777777" w:rsidR="005555EA" w:rsidRDefault="00000000">
      <w:pPr>
        <w:numPr>
          <w:ilvl w:val="0"/>
          <w:numId w:val="2"/>
        </w:numPr>
        <w:ind w:hanging="175"/>
      </w:pPr>
      <w:r>
        <w:rPr>
          <w:u w:val="single" w:color="000000"/>
        </w:rPr>
        <w:t>Kings 5:11</w:t>
      </w:r>
      <w:r>
        <w:t xml:space="preserve"> But Naaman went away angry and said, “I thought that he would surely come out to me and stand and call on the name of the LORD his God, wave his hand over the spot and cure me of my leprosy. </w:t>
      </w:r>
      <w:r>
        <w:rPr>
          <w:sz w:val="22"/>
        </w:rPr>
        <w:t xml:space="preserve"> </w:t>
      </w:r>
    </w:p>
    <w:p w14:paraId="6046D1FD" w14:textId="77777777" w:rsidR="005555EA" w:rsidRDefault="00000000">
      <w:pPr>
        <w:spacing w:after="0" w:line="259" w:lineRule="auto"/>
        <w:ind w:left="289" w:firstLine="0"/>
        <w:jc w:val="left"/>
      </w:pPr>
      <w:r>
        <w:t xml:space="preserve"> </w:t>
      </w:r>
      <w:r>
        <w:rPr>
          <w:sz w:val="22"/>
        </w:rPr>
        <w:t xml:space="preserve"> </w:t>
      </w:r>
    </w:p>
    <w:p w14:paraId="17F2C881" w14:textId="77777777" w:rsidR="005555EA" w:rsidRDefault="00000000">
      <w:pPr>
        <w:ind w:left="284"/>
      </w:pPr>
      <w:r>
        <w:rPr>
          <w:u w:val="single" w:color="000000"/>
        </w:rPr>
        <w:t>Psalm 105:1</w:t>
      </w:r>
      <w:r>
        <w:t xml:space="preserve"> — “Oh, give thanks to the LORD! Call upon His name; Make known His deeds among the peoples.” </w:t>
      </w:r>
      <w:r>
        <w:rPr>
          <w:sz w:val="22"/>
        </w:rPr>
        <w:t xml:space="preserve"> </w:t>
      </w:r>
    </w:p>
    <w:p w14:paraId="5802BE6D" w14:textId="77777777" w:rsidR="005555EA" w:rsidRDefault="00000000">
      <w:pPr>
        <w:spacing w:after="0" w:line="259" w:lineRule="auto"/>
        <w:ind w:left="289" w:firstLine="0"/>
        <w:jc w:val="left"/>
      </w:pPr>
      <w:r>
        <w:t xml:space="preserve"> </w:t>
      </w:r>
      <w:r>
        <w:rPr>
          <w:sz w:val="22"/>
        </w:rPr>
        <w:t xml:space="preserve"> </w:t>
      </w:r>
    </w:p>
    <w:p w14:paraId="7C5032F6" w14:textId="77777777" w:rsidR="005555EA" w:rsidRDefault="00000000">
      <w:pPr>
        <w:ind w:left="284" w:right="278"/>
      </w:pPr>
      <w:r>
        <w:rPr>
          <w:u w:val="single" w:color="000000"/>
        </w:rPr>
        <w:t>Psalm 116:3-4</w:t>
      </w:r>
      <w:r>
        <w:t xml:space="preserve"> — “The cords of death entangled </w:t>
      </w:r>
      <w:proofErr w:type="gramStart"/>
      <w:r>
        <w:t>me,</w:t>
      </w:r>
      <w:proofErr w:type="gramEnd"/>
      <w:r>
        <w:t xml:space="preserve"> the anguish of the grave came over me; I was overcome by distress and sorrow.  Then I called upon the name of the LORD: ‘O LORD, I beseech Thee, save my life!” </w:t>
      </w:r>
      <w:r>
        <w:rPr>
          <w:sz w:val="22"/>
        </w:rPr>
        <w:t xml:space="preserve"> </w:t>
      </w:r>
    </w:p>
    <w:p w14:paraId="2BBFFFA1" w14:textId="77777777" w:rsidR="005555EA" w:rsidRDefault="00000000">
      <w:pPr>
        <w:spacing w:after="0" w:line="259" w:lineRule="auto"/>
        <w:ind w:left="289" w:firstLine="0"/>
        <w:jc w:val="left"/>
      </w:pPr>
      <w:r>
        <w:t xml:space="preserve"> </w:t>
      </w:r>
      <w:r>
        <w:rPr>
          <w:sz w:val="22"/>
        </w:rPr>
        <w:t xml:space="preserve"> </w:t>
      </w:r>
    </w:p>
    <w:p w14:paraId="7FBE8B7E" w14:textId="77777777" w:rsidR="005555EA" w:rsidRDefault="00000000">
      <w:pPr>
        <w:ind w:left="284"/>
      </w:pPr>
      <w:r>
        <w:rPr>
          <w:u w:val="single" w:color="000000"/>
        </w:rPr>
        <w:t>Psalm 116:13</w:t>
      </w:r>
      <w:r>
        <w:t xml:space="preserve"> — (NKJV) “I will take up the cup of salvation, </w:t>
      </w:r>
      <w:proofErr w:type="gramStart"/>
      <w:r>
        <w:t>And</w:t>
      </w:r>
      <w:proofErr w:type="gramEnd"/>
      <w:r>
        <w:t xml:space="preserve"> call upon the name of the LORD.” </w:t>
      </w:r>
      <w:r>
        <w:rPr>
          <w:sz w:val="22"/>
        </w:rPr>
        <w:t xml:space="preserve"> </w:t>
      </w:r>
    </w:p>
    <w:p w14:paraId="4BFA4FF7" w14:textId="77777777" w:rsidR="005555EA" w:rsidRDefault="00000000">
      <w:pPr>
        <w:spacing w:after="0" w:line="259" w:lineRule="auto"/>
        <w:ind w:left="289" w:firstLine="0"/>
        <w:jc w:val="left"/>
      </w:pPr>
      <w:r>
        <w:t xml:space="preserve"> </w:t>
      </w:r>
      <w:r>
        <w:rPr>
          <w:sz w:val="22"/>
        </w:rPr>
        <w:t xml:space="preserve"> </w:t>
      </w:r>
    </w:p>
    <w:p w14:paraId="5CDAA5D9" w14:textId="77777777" w:rsidR="005555EA" w:rsidRDefault="00000000">
      <w:pPr>
        <w:ind w:left="284"/>
      </w:pPr>
      <w:r>
        <w:rPr>
          <w:u w:val="single" w:color="000000"/>
        </w:rPr>
        <w:t>Psalm 116:17</w:t>
      </w:r>
      <w:r>
        <w:t xml:space="preserve"> — (NKJV) “I will offer to You the sacrifice of thanksgiving, </w:t>
      </w:r>
      <w:proofErr w:type="gramStart"/>
      <w:r>
        <w:t>And</w:t>
      </w:r>
      <w:proofErr w:type="gramEnd"/>
      <w:r>
        <w:t xml:space="preserve"> will call upon the name of the LORD.” </w:t>
      </w:r>
      <w:r>
        <w:rPr>
          <w:sz w:val="22"/>
        </w:rPr>
        <w:t xml:space="preserve"> </w:t>
      </w:r>
    </w:p>
    <w:p w14:paraId="4B195DFB" w14:textId="77777777" w:rsidR="005555EA" w:rsidRDefault="00000000">
      <w:pPr>
        <w:spacing w:after="0" w:line="259" w:lineRule="auto"/>
        <w:ind w:left="289" w:firstLine="0"/>
        <w:jc w:val="left"/>
      </w:pPr>
      <w:r>
        <w:t xml:space="preserve"> </w:t>
      </w:r>
      <w:r>
        <w:rPr>
          <w:sz w:val="22"/>
        </w:rPr>
        <w:t xml:space="preserve"> </w:t>
      </w:r>
    </w:p>
    <w:p w14:paraId="27375275" w14:textId="77777777" w:rsidR="005555EA" w:rsidRDefault="00000000">
      <w:pPr>
        <w:ind w:left="284"/>
      </w:pPr>
      <w:r>
        <w:rPr>
          <w:u w:val="single" w:color="000000"/>
        </w:rPr>
        <w:t>Isaiah 12:4</w:t>
      </w:r>
      <w:r>
        <w:t xml:space="preserve"> —</w:t>
      </w:r>
      <w:proofErr w:type="gramStart"/>
      <w:r>
        <w:t xml:space="preserve">   “</w:t>
      </w:r>
      <w:proofErr w:type="gramEnd"/>
      <w:r>
        <w:t xml:space="preserve">And in that day you will say, ‘give thanks to the Lord, call on His name. Make known His deeds among the peoples; Make them remember that His name is exalted.” </w:t>
      </w:r>
      <w:r>
        <w:rPr>
          <w:sz w:val="22"/>
        </w:rPr>
        <w:t xml:space="preserve"> </w:t>
      </w:r>
    </w:p>
    <w:p w14:paraId="1063180A" w14:textId="77777777" w:rsidR="005555EA" w:rsidRDefault="00000000">
      <w:pPr>
        <w:spacing w:after="0" w:line="259" w:lineRule="auto"/>
        <w:ind w:left="289" w:firstLine="0"/>
        <w:jc w:val="left"/>
      </w:pPr>
      <w:r>
        <w:t xml:space="preserve"> </w:t>
      </w:r>
      <w:r>
        <w:rPr>
          <w:sz w:val="22"/>
        </w:rPr>
        <w:t xml:space="preserve"> </w:t>
      </w:r>
    </w:p>
    <w:p w14:paraId="449E00B0" w14:textId="77777777" w:rsidR="005555EA" w:rsidRDefault="00000000">
      <w:pPr>
        <w:ind w:left="284"/>
      </w:pPr>
      <w:r>
        <w:rPr>
          <w:u w:val="single" w:color="000000"/>
        </w:rPr>
        <w:t>Isaiah 64:7</w:t>
      </w:r>
      <w:r>
        <w:t xml:space="preserve"> — “And there is no one who calls on Thy name, who arouses himself to take hold of Thee; for thou hast hidden Thy face from us, and hast delivered us into the power of our iniquities.” </w:t>
      </w:r>
      <w:r>
        <w:rPr>
          <w:sz w:val="22"/>
        </w:rPr>
        <w:t xml:space="preserve"> </w:t>
      </w:r>
    </w:p>
    <w:p w14:paraId="7C8D3D98" w14:textId="77777777" w:rsidR="005555EA" w:rsidRDefault="00000000">
      <w:pPr>
        <w:spacing w:after="0" w:line="259" w:lineRule="auto"/>
        <w:ind w:left="289" w:firstLine="0"/>
        <w:jc w:val="left"/>
      </w:pPr>
      <w:r>
        <w:t xml:space="preserve"> </w:t>
      </w:r>
      <w:r>
        <w:rPr>
          <w:sz w:val="22"/>
        </w:rPr>
        <w:t xml:space="preserve"> </w:t>
      </w:r>
    </w:p>
    <w:p w14:paraId="5180F25E" w14:textId="77777777" w:rsidR="005555EA" w:rsidRDefault="00000000">
      <w:pPr>
        <w:ind w:left="284"/>
      </w:pPr>
      <w:r>
        <w:rPr>
          <w:u w:val="single" w:color="000000"/>
        </w:rPr>
        <w:t>Lamentations 3:55</w:t>
      </w:r>
      <w:r>
        <w:t xml:space="preserve"> — “I called on Thy name, O Lord, out of the lowest pit.” </w:t>
      </w:r>
      <w:r>
        <w:rPr>
          <w:sz w:val="22"/>
        </w:rPr>
        <w:t xml:space="preserve"> </w:t>
      </w:r>
    </w:p>
    <w:p w14:paraId="5ADEED9E" w14:textId="77777777" w:rsidR="005555EA" w:rsidRDefault="00000000">
      <w:pPr>
        <w:spacing w:after="32" w:line="259" w:lineRule="auto"/>
        <w:ind w:left="289" w:firstLine="0"/>
        <w:jc w:val="left"/>
      </w:pPr>
      <w:r>
        <w:t xml:space="preserve"> </w:t>
      </w:r>
      <w:r>
        <w:rPr>
          <w:sz w:val="22"/>
        </w:rPr>
        <w:t xml:space="preserve"> </w:t>
      </w:r>
    </w:p>
    <w:p w14:paraId="354EAEB3" w14:textId="77777777" w:rsidR="005555EA" w:rsidRDefault="00000000">
      <w:pPr>
        <w:ind w:left="284"/>
      </w:pPr>
      <w:r>
        <w:rPr>
          <w:u w:val="single" w:color="000000"/>
        </w:rPr>
        <w:t>Joel 2:32</w:t>
      </w:r>
      <w:r>
        <w:t xml:space="preserve"> — “And it will come about that whoever calls on the name of the LORD will be delivered; For on Mount Zion and in Jerusalem there will be those who escape.”  </w:t>
      </w:r>
      <w:r>
        <w:rPr>
          <w:sz w:val="22"/>
        </w:rPr>
        <w:t xml:space="preserve"> </w:t>
      </w:r>
    </w:p>
    <w:p w14:paraId="2690DCE0" w14:textId="77777777" w:rsidR="005555EA" w:rsidRDefault="00000000">
      <w:pPr>
        <w:spacing w:after="0" w:line="259" w:lineRule="auto"/>
        <w:ind w:left="289" w:firstLine="0"/>
        <w:jc w:val="left"/>
      </w:pPr>
      <w:r>
        <w:t xml:space="preserve"> </w:t>
      </w:r>
      <w:r>
        <w:rPr>
          <w:sz w:val="22"/>
        </w:rPr>
        <w:t xml:space="preserve"> </w:t>
      </w:r>
    </w:p>
    <w:p w14:paraId="1E763AAB" w14:textId="77777777" w:rsidR="005555EA" w:rsidRDefault="00000000">
      <w:pPr>
        <w:ind w:left="284"/>
      </w:pPr>
      <w:r>
        <w:rPr>
          <w:u w:val="single" w:color="000000"/>
        </w:rPr>
        <w:t>Zephaniah 3:9</w:t>
      </w:r>
      <w:r>
        <w:t xml:space="preserve"> — “For then I will give to the peoples purified lips, that all of them may call on the name of the LORD, to serve Him shoulder to shoulder.” </w:t>
      </w:r>
      <w:r>
        <w:rPr>
          <w:sz w:val="22"/>
        </w:rPr>
        <w:t xml:space="preserve"> </w:t>
      </w:r>
    </w:p>
    <w:p w14:paraId="38B57BED" w14:textId="77777777" w:rsidR="005555EA" w:rsidRDefault="00000000">
      <w:pPr>
        <w:spacing w:after="32" w:line="259" w:lineRule="auto"/>
        <w:ind w:left="289" w:firstLine="0"/>
        <w:jc w:val="left"/>
      </w:pPr>
      <w:r>
        <w:t xml:space="preserve"> </w:t>
      </w:r>
      <w:r>
        <w:rPr>
          <w:sz w:val="22"/>
        </w:rPr>
        <w:t xml:space="preserve"> </w:t>
      </w:r>
    </w:p>
    <w:p w14:paraId="256009B7" w14:textId="77777777" w:rsidR="005555EA" w:rsidRDefault="00000000">
      <w:pPr>
        <w:ind w:left="284" w:right="283"/>
      </w:pPr>
      <w:r>
        <w:rPr>
          <w:u w:val="single" w:color="000000"/>
        </w:rPr>
        <w:t xml:space="preserve">Zechariah </w:t>
      </w:r>
      <w:proofErr w:type="gramStart"/>
      <w:r>
        <w:rPr>
          <w:u w:val="single" w:color="000000"/>
        </w:rPr>
        <w:t>13:9</w:t>
      </w:r>
      <w:r>
        <w:t xml:space="preserve">  —</w:t>
      </w:r>
      <w:proofErr w:type="gramEnd"/>
      <w:r>
        <w:t xml:space="preserve"> “And I will bring the third part through the fire, refine them as silver is refined, and test them as gold is tested. They will call on My name, and I will answer them. I will say, ‘They are My people,’   And they will say, 'The LORD is my God.'” </w:t>
      </w:r>
      <w:r>
        <w:rPr>
          <w:sz w:val="22"/>
        </w:rPr>
        <w:t xml:space="preserve"> </w:t>
      </w:r>
    </w:p>
    <w:p w14:paraId="70618A6B" w14:textId="77777777" w:rsidR="005555EA" w:rsidRDefault="00000000">
      <w:pPr>
        <w:spacing w:after="32" w:line="259" w:lineRule="auto"/>
        <w:ind w:left="289" w:firstLine="0"/>
        <w:jc w:val="left"/>
      </w:pPr>
      <w:r>
        <w:t xml:space="preserve"> </w:t>
      </w:r>
      <w:r>
        <w:rPr>
          <w:sz w:val="22"/>
        </w:rPr>
        <w:t xml:space="preserve"> </w:t>
      </w:r>
    </w:p>
    <w:p w14:paraId="69081C03" w14:textId="77777777" w:rsidR="005555EA" w:rsidRDefault="00000000">
      <w:pPr>
        <w:ind w:left="284"/>
      </w:pPr>
      <w:r>
        <w:rPr>
          <w:u w:val="single" w:color="000000"/>
        </w:rPr>
        <w:t>Acts 2:21</w:t>
      </w:r>
      <w:r>
        <w:t xml:space="preserve"> — “And it shall come to pass that whoever calls on the name of the LORD shall be saved.” </w:t>
      </w:r>
      <w:r>
        <w:rPr>
          <w:sz w:val="22"/>
        </w:rPr>
        <w:t xml:space="preserve"> </w:t>
      </w:r>
    </w:p>
    <w:p w14:paraId="772783B7" w14:textId="77777777" w:rsidR="005555EA" w:rsidRDefault="00000000">
      <w:pPr>
        <w:spacing w:after="0" w:line="259" w:lineRule="auto"/>
        <w:ind w:left="289" w:firstLine="0"/>
        <w:jc w:val="left"/>
      </w:pPr>
      <w:r>
        <w:t xml:space="preserve"> </w:t>
      </w:r>
      <w:r>
        <w:rPr>
          <w:sz w:val="22"/>
        </w:rPr>
        <w:t xml:space="preserve"> </w:t>
      </w:r>
    </w:p>
    <w:p w14:paraId="41F50183" w14:textId="77777777" w:rsidR="005555EA" w:rsidRDefault="00000000">
      <w:pPr>
        <w:ind w:left="284"/>
      </w:pPr>
      <w:r>
        <w:rPr>
          <w:u w:val="single" w:color="000000"/>
        </w:rPr>
        <w:t>Acts 9:14</w:t>
      </w:r>
      <w:r>
        <w:t xml:space="preserve"> — “And here he has authority from the chief priests to bind all who call on Thy name.” </w:t>
      </w:r>
      <w:r>
        <w:rPr>
          <w:sz w:val="22"/>
        </w:rPr>
        <w:t xml:space="preserve"> </w:t>
      </w:r>
    </w:p>
    <w:p w14:paraId="6F47C625" w14:textId="77777777" w:rsidR="005555EA" w:rsidRDefault="00000000">
      <w:pPr>
        <w:spacing w:after="0" w:line="259" w:lineRule="auto"/>
        <w:ind w:left="289" w:firstLine="0"/>
        <w:jc w:val="left"/>
      </w:pPr>
      <w:r>
        <w:t xml:space="preserve"> </w:t>
      </w:r>
      <w:r>
        <w:rPr>
          <w:sz w:val="22"/>
        </w:rPr>
        <w:t xml:space="preserve"> </w:t>
      </w:r>
    </w:p>
    <w:p w14:paraId="2F896531" w14:textId="77777777" w:rsidR="005555EA" w:rsidRDefault="00000000">
      <w:pPr>
        <w:ind w:left="284"/>
      </w:pPr>
      <w:r>
        <w:rPr>
          <w:u w:val="single" w:color="000000"/>
        </w:rPr>
        <w:t>Acts 9:21</w:t>
      </w:r>
      <w:r>
        <w:t xml:space="preserve"> — “...Is this not he who in Jerusalem destroyed those who called on this name, and who had come here for the purpose of bringing them bound before the chief priests?” </w:t>
      </w:r>
      <w:r>
        <w:rPr>
          <w:sz w:val="22"/>
        </w:rPr>
        <w:t xml:space="preserve"> </w:t>
      </w:r>
    </w:p>
    <w:p w14:paraId="44FBC412" w14:textId="77777777" w:rsidR="005555EA" w:rsidRDefault="00000000">
      <w:pPr>
        <w:spacing w:after="34" w:line="259" w:lineRule="auto"/>
        <w:ind w:left="289" w:firstLine="0"/>
        <w:jc w:val="left"/>
      </w:pPr>
      <w:r>
        <w:t xml:space="preserve"> </w:t>
      </w:r>
      <w:r>
        <w:rPr>
          <w:sz w:val="22"/>
        </w:rPr>
        <w:t xml:space="preserve"> </w:t>
      </w:r>
    </w:p>
    <w:p w14:paraId="099DB405" w14:textId="77777777" w:rsidR="005555EA" w:rsidRDefault="00000000">
      <w:pPr>
        <w:ind w:left="284"/>
      </w:pPr>
      <w:r>
        <w:rPr>
          <w:u w:val="single" w:color="000000"/>
        </w:rPr>
        <w:t>Acts 22:16</w:t>
      </w:r>
      <w:r>
        <w:t xml:space="preserve"> — “And now why do you delay? Arise, and be baptized, and wash away your sins, calling on His name.” </w:t>
      </w:r>
      <w:r>
        <w:rPr>
          <w:sz w:val="22"/>
        </w:rPr>
        <w:t xml:space="preserve"> </w:t>
      </w:r>
    </w:p>
    <w:p w14:paraId="020FD041" w14:textId="77777777" w:rsidR="005555EA" w:rsidRDefault="00000000">
      <w:pPr>
        <w:spacing w:after="32" w:line="259" w:lineRule="auto"/>
        <w:ind w:left="289" w:firstLine="0"/>
        <w:jc w:val="left"/>
      </w:pPr>
      <w:r>
        <w:t xml:space="preserve"> </w:t>
      </w:r>
      <w:r>
        <w:rPr>
          <w:sz w:val="22"/>
        </w:rPr>
        <w:t xml:space="preserve"> </w:t>
      </w:r>
    </w:p>
    <w:p w14:paraId="33B4F613" w14:textId="77777777" w:rsidR="005555EA" w:rsidRDefault="00000000">
      <w:pPr>
        <w:spacing w:after="26"/>
        <w:ind w:left="284"/>
      </w:pPr>
      <w:r>
        <w:rPr>
          <w:u w:val="single" w:color="000000"/>
        </w:rPr>
        <w:t>Romans 10:13</w:t>
      </w:r>
      <w:r>
        <w:t xml:space="preserve"> — “for, </w:t>
      </w:r>
      <w:proofErr w:type="gramStart"/>
      <w:r>
        <w:t>Everyone</w:t>
      </w:r>
      <w:proofErr w:type="gramEnd"/>
      <w:r>
        <w:t xml:space="preserve"> who calls on the name of the Lord will be saved.” </w:t>
      </w:r>
      <w:r>
        <w:rPr>
          <w:sz w:val="22"/>
        </w:rPr>
        <w:t xml:space="preserve"> </w:t>
      </w:r>
    </w:p>
    <w:p w14:paraId="4051140A" w14:textId="77777777" w:rsidR="005555EA" w:rsidRDefault="00000000">
      <w:pPr>
        <w:spacing w:after="0" w:line="259" w:lineRule="auto"/>
        <w:ind w:left="289" w:firstLine="0"/>
        <w:jc w:val="left"/>
      </w:pPr>
      <w:r>
        <w:t xml:space="preserve"> </w:t>
      </w:r>
      <w:r>
        <w:rPr>
          <w:sz w:val="22"/>
        </w:rPr>
        <w:t xml:space="preserve"> </w:t>
      </w:r>
    </w:p>
    <w:p w14:paraId="017AAC03" w14:textId="77777777" w:rsidR="005555EA" w:rsidRDefault="00000000">
      <w:pPr>
        <w:ind w:left="284" w:right="281"/>
      </w:pPr>
      <w:r>
        <w:rPr>
          <w:u w:val="single" w:color="000000"/>
        </w:rPr>
        <w:t xml:space="preserve">1 Corinthians </w:t>
      </w:r>
      <w:proofErr w:type="gramStart"/>
      <w:r>
        <w:rPr>
          <w:u w:val="single" w:color="000000"/>
        </w:rPr>
        <w:t>1:2</w:t>
      </w:r>
      <w:r>
        <w:t xml:space="preserve">  —</w:t>
      </w:r>
      <w:proofErr w:type="gramEnd"/>
      <w:r>
        <w:t xml:space="preserve"> “to the church of God which is at Corinth, to those who have been sanctified in Christ Jesus, saints by calling, with all who in every place call upon the name of our Lord Jesus Christ, their </w:t>
      </w:r>
      <w:r>
        <w:rPr>
          <w:i/>
        </w:rPr>
        <w:t>Lord</w:t>
      </w:r>
      <w:r>
        <w:t xml:space="preserve"> and ours.” </w:t>
      </w:r>
      <w:r>
        <w:rPr>
          <w:sz w:val="22"/>
        </w:rPr>
        <w:t xml:space="preserve"> </w:t>
      </w:r>
    </w:p>
    <w:p w14:paraId="5A25A38A" w14:textId="77777777" w:rsidR="005555EA" w:rsidRDefault="00000000">
      <w:pPr>
        <w:spacing w:after="0" w:line="259" w:lineRule="auto"/>
        <w:ind w:left="289" w:firstLine="0"/>
        <w:jc w:val="left"/>
      </w:pPr>
      <w:r>
        <w:t xml:space="preserve"> </w:t>
      </w:r>
      <w:r>
        <w:rPr>
          <w:sz w:val="22"/>
        </w:rPr>
        <w:t xml:space="preserve"> </w:t>
      </w:r>
    </w:p>
    <w:p w14:paraId="70FFC4AA" w14:textId="77777777" w:rsidR="005555EA" w:rsidRDefault="00000000">
      <w:pPr>
        <w:spacing w:after="0" w:line="259" w:lineRule="auto"/>
        <w:ind w:left="289" w:firstLine="0"/>
        <w:jc w:val="left"/>
      </w:pPr>
      <w:r>
        <w:t xml:space="preserve"> </w:t>
      </w:r>
      <w:r>
        <w:rPr>
          <w:sz w:val="22"/>
        </w:rPr>
        <w:t xml:space="preserve"> </w:t>
      </w:r>
    </w:p>
    <w:p w14:paraId="1F28A9C4" w14:textId="77777777" w:rsidR="005555EA" w:rsidRDefault="00000000">
      <w:pPr>
        <w:spacing w:after="35"/>
        <w:ind w:left="284"/>
      </w:pPr>
      <w:r>
        <w:t xml:space="preserve">Questions </w:t>
      </w:r>
      <w:r>
        <w:rPr>
          <w:sz w:val="22"/>
        </w:rPr>
        <w:t xml:space="preserve"> </w:t>
      </w:r>
    </w:p>
    <w:p w14:paraId="76058F5A" w14:textId="77777777" w:rsidR="005555EA" w:rsidRDefault="00000000">
      <w:pPr>
        <w:numPr>
          <w:ilvl w:val="0"/>
          <w:numId w:val="3"/>
        </w:numPr>
        <w:spacing w:after="77"/>
        <w:ind w:hanging="360"/>
      </w:pPr>
      <w:r>
        <w:t xml:space="preserve">Through the act of baptism, one realizes he is a sinful man, recognizes Jesus is Lord and Savior, and pleads to God to wash away his sin by the blood of Christ. </w:t>
      </w:r>
      <w:r>
        <w:rPr>
          <w:sz w:val="22"/>
        </w:rPr>
        <w:t xml:space="preserve"> </w:t>
      </w:r>
    </w:p>
    <w:p w14:paraId="4E597704" w14:textId="77777777" w:rsidR="005555EA" w:rsidRDefault="00000000">
      <w:pPr>
        <w:spacing w:after="3" w:line="259" w:lineRule="auto"/>
        <w:ind w:left="639"/>
        <w:jc w:val="left"/>
      </w:pPr>
      <w:r>
        <w:rPr>
          <w:noProof/>
        </w:rPr>
        <w:drawing>
          <wp:inline distT="0" distB="0" distL="0" distR="0" wp14:anchorId="0CA3F18E" wp14:editId="08768F55">
            <wp:extent cx="119380" cy="124158"/>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9"/>
                    <a:stretch>
                      <a:fillRect/>
                    </a:stretch>
                  </pic:blipFill>
                  <pic:spPr>
                    <a:xfrm>
                      <a:off x="0" y="0"/>
                      <a:ext cx="119380" cy="124158"/>
                    </a:xfrm>
                    <a:prstGeom prst="rect">
                      <a:avLst/>
                    </a:prstGeom>
                  </pic:spPr>
                </pic:pic>
              </a:graphicData>
            </a:graphic>
          </wp:inline>
        </w:drawing>
      </w:r>
      <w:r>
        <w:rPr>
          <w:sz w:val="25"/>
        </w:rPr>
        <w:t>True</w:t>
      </w:r>
      <w:r>
        <w:rPr>
          <w:sz w:val="22"/>
        </w:rPr>
        <w:t xml:space="preserve"> </w:t>
      </w:r>
    </w:p>
    <w:p w14:paraId="5937B017" w14:textId="77777777" w:rsidR="005555EA" w:rsidRDefault="00000000">
      <w:pPr>
        <w:spacing w:after="0" w:line="259" w:lineRule="auto"/>
        <w:ind w:left="661" w:firstLine="0"/>
        <w:jc w:val="left"/>
      </w:pPr>
      <w:r>
        <w:t xml:space="preserve"> </w:t>
      </w:r>
      <w:r>
        <w:rPr>
          <w:sz w:val="22"/>
        </w:rPr>
        <w:t xml:space="preserve"> </w:t>
      </w:r>
    </w:p>
    <w:p w14:paraId="486B41D0" w14:textId="77777777" w:rsidR="005555EA" w:rsidRDefault="00000000">
      <w:pPr>
        <w:spacing w:after="3" w:line="259" w:lineRule="auto"/>
        <w:ind w:left="639"/>
        <w:jc w:val="left"/>
      </w:pPr>
      <w:r>
        <w:rPr>
          <w:noProof/>
        </w:rPr>
        <w:drawing>
          <wp:inline distT="0" distB="0" distL="0" distR="0" wp14:anchorId="476572F1" wp14:editId="19F750D5">
            <wp:extent cx="119380" cy="124158"/>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9"/>
                    <a:stretch>
                      <a:fillRect/>
                    </a:stretch>
                  </pic:blipFill>
                  <pic:spPr>
                    <a:xfrm>
                      <a:off x="0" y="0"/>
                      <a:ext cx="119380" cy="124158"/>
                    </a:xfrm>
                    <a:prstGeom prst="rect">
                      <a:avLst/>
                    </a:prstGeom>
                  </pic:spPr>
                </pic:pic>
              </a:graphicData>
            </a:graphic>
          </wp:inline>
        </w:drawing>
      </w:r>
      <w:r>
        <w:rPr>
          <w:sz w:val="25"/>
        </w:rPr>
        <w:t>False</w:t>
      </w:r>
      <w:r>
        <w:rPr>
          <w:sz w:val="22"/>
        </w:rPr>
        <w:t xml:space="preserve"> </w:t>
      </w:r>
    </w:p>
    <w:p w14:paraId="55C8B223" w14:textId="77777777" w:rsidR="005555EA" w:rsidRDefault="00000000">
      <w:pPr>
        <w:spacing w:after="30" w:line="259" w:lineRule="auto"/>
        <w:ind w:left="661" w:firstLine="0"/>
        <w:jc w:val="left"/>
      </w:pPr>
      <w:r>
        <w:t xml:space="preserve"> </w:t>
      </w:r>
      <w:r>
        <w:rPr>
          <w:sz w:val="22"/>
        </w:rPr>
        <w:t xml:space="preserve"> </w:t>
      </w:r>
    </w:p>
    <w:p w14:paraId="0F66BFEF" w14:textId="77777777" w:rsidR="005555EA" w:rsidRDefault="00000000">
      <w:pPr>
        <w:numPr>
          <w:ilvl w:val="0"/>
          <w:numId w:val="3"/>
        </w:numPr>
        <w:spacing w:after="71"/>
        <w:ind w:hanging="360"/>
      </w:pPr>
      <w:r>
        <w:t xml:space="preserve">Baptism only washes away the dirt from the body </w:t>
      </w:r>
      <w:r>
        <w:rPr>
          <w:sz w:val="22"/>
        </w:rPr>
        <w:t xml:space="preserve"> </w:t>
      </w:r>
    </w:p>
    <w:p w14:paraId="73DDF7C8" w14:textId="77777777" w:rsidR="005555EA" w:rsidRDefault="00000000">
      <w:pPr>
        <w:spacing w:after="3" w:line="259" w:lineRule="auto"/>
        <w:ind w:left="639"/>
        <w:jc w:val="left"/>
      </w:pPr>
      <w:r>
        <w:rPr>
          <w:noProof/>
        </w:rPr>
        <w:drawing>
          <wp:inline distT="0" distB="0" distL="0" distR="0" wp14:anchorId="3FE4C795" wp14:editId="46C96E8E">
            <wp:extent cx="119380" cy="124158"/>
            <wp:effectExtent l="0" t="0" r="0" b="0"/>
            <wp:docPr id="978" name="Picture 978"/>
            <wp:cNvGraphicFramePr/>
            <a:graphic xmlns:a="http://schemas.openxmlformats.org/drawingml/2006/main">
              <a:graphicData uri="http://schemas.openxmlformats.org/drawingml/2006/picture">
                <pic:pic xmlns:pic="http://schemas.openxmlformats.org/drawingml/2006/picture">
                  <pic:nvPicPr>
                    <pic:cNvPr id="978" name="Picture 978"/>
                    <pic:cNvPicPr/>
                  </pic:nvPicPr>
                  <pic:blipFill>
                    <a:blip r:embed="rId9"/>
                    <a:stretch>
                      <a:fillRect/>
                    </a:stretch>
                  </pic:blipFill>
                  <pic:spPr>
                    <a:xfrm>
                      <a:off x="0" y="0"/>
                      <a:ext cx="119380" cy="124158"/>
                    </a:xfrm>
                    <a:prstGeom prst="rect">
                      <a:avLst/>
                    </a:prstGeom>
                  </pic:spPr>
                </pic:pic>
              </a:graphicData>
            </a:graphic>
          </wp:inline>
        </w:drawing>
      </w:r>
      <w:r>
        <w:rPr>
          <w:sz w:val="25"/>
        </w:rPr>
        <w:t>True</w:t>
      </w:r>
      <w:r>
        <w:rPr>
          <w:sz w:val="22"/>
        </w:rPr>
        <w:t xml:space="preserve"> </w:t>
      </w:r>
    </w:p>
    <w:p w14:paraId="2577AA32" w14:textId="77777777" w:rsidR="005555EA" w:rsidRDefault="00000000">
      <w:pPr>
        <w:spacing w:after="0" w:line="259" w:lineRule="auto"/>
        <w:ind w:left="661" w:firstLine="0"/>
        <w:jc w:val="left"/>
      </w:pPr>
      <w:r>
        <w:t xml:space="preserve"> </w:t>
      </w:r>
      <w:r>
        <w:rPr>
          <w:sz w:val="22"/>
        </w:rPr>
        <w:t xml:space="preserve"> </w:t>
      </w:r>
    </w:p>
    <w:p w14:paraId="7AC9016C" w14:textId="77777777" w:rsidR="005555EA" w:rsidRDefault="00000000">
      <w:pPr>
        <w:spacing w:after="3" w:line="259" w:lineRule="auto"/>
        <w:ind w:left="639"/>
        <w:jc w:val="left"/>
      </w:pPr>
      <w:r>
        <w:rPr>
          <w:noProof/>
        </w:rPr>
        <w:drawing>
          <wp:inline distT="0" distB="0" distL="0" distR="0" wp14:anchorId="38A305BE" wp14:editId="612020CA">
            <wp:extent cx="119380" cy="124158"/>
            <wp:effectExtent l="0" t="0" r="0" b="0"/>
            <wp:docPr id="980" name="Picture 980"/>
            <wp:cNvGraphicFramePr/>
            <a:graphic xmlns:a="http://schemas.openxmlformats.org/drawingml/2006/main">
              <a:graphicData uri="http://schemas.openxmlformats.org/drawingml/2006/picture">
                <pic:pic xmlns:pic="http://schemas.openxmlformats.org/drawingml/2006/picture">
                  <pic:nvPicPr>
                    <pic:cNvPr id="980" name="Picture 980"/>
                    <pic:cNvPicPr/>
                  </pic:nvPicPr>
                  <pic:blipFill>
                    <a:blip r:embed="rId9"/>
                    <a:stretch>
                      <a:fillRect/>
                    </a:stretch>
                  </pic:blipFill>
                  <pic:spPr>
                    <a:xfrm>
                      <a:off x="0" y="0"/>
                      <a:ext cx="119380" cy="124158"/>
                    </a:xfrm>
                    <a:prstGeom prst="rect">
                      <a:avLst/>
                    </a:prstGeom>
                  </pic:spPr>
                </pic:pic>
              </a:graphicData>
            </a:graphic>
          </wp:inline>
        </w:drawing>
      </w:r>
      <w:r>
        <w:rPr>
          <w:sz w:val="25"/>
        </w:rPr>
        <w:t>False</w:t>
      </w:r>
      <w:r>
        <w:rPr>
          <w:sz w:val="22"/>
        </w:rPr>
        <w:t xml:space="preserve"> </w:t>
      </w:r>
    </w:p>
    <w:p w14:paraId="0C489475" w14:textId="77777777" w:rsidR="005555EA" w:rsidRDefault="00000000">
      <w:pPr>
        <w:spacing w:line="259" w:lineRule="auto"/>
        <w:ind w:left="661" w:firstLine="0"/>
        <w:jc w:val="left"/>
      </w:pPr>
      <w:r>
        <w:t xml:space="preserve"> </w:t>
      </w:r>
      <w:r>
        <w:rPr>
          <w:sz w:val="22"/>
        </w:rPr>
        <w:t xml:space="preserve"> </w:t>
      </w:r>
    </w:p>
    <w:p w14:paraId="577408AC" w14:textId="77777777" w:rsidR="005555EA" w:rsidRDefault="00000000">
      <w:pPr>
        <w:spacing w:after="189" w:line="259" w:lineRule="auto"/>
        <w:ind w:left="0" w:right="1458" w:firstLine="0"/>
        <w:jc w:val="right"/>
      </w:pPr>
      <w:r>
        <w:rPr>
          <w:noProof/>
        </w:rPr>
        <w:drawing>
          <wp:inline distT="0" distB="0" distL="0" distR="0" wp14:anchorId="2896CC43" wp14:editId="3C26E8E0">
            <wp:extent cx="119380" cy="124158"/>
            <wp:effectExtent l="0" t="0" r="0" b="0"/>
            <wp:docPr id="982" name="Picture 982"/>
            <wp:cNvGraphicFramePr/>
            <a:graphic xmlns:a="http://schemas.openxmlformats.org/drawingml/2006/main">
              <a:graphicData uri="http://schemas.openxmlformats.org/drawingml/2006/picture">
                <pic:pic xmlns:pic="http://schemas.openxmlformats.org/drawingml/2006/picture">
                  <pic:nvPicPr>
                    <pic:cNvPr id="982" name="Picture 982"/>
                    <pic:cNvPicPr/>
                  </pic:nvPicPr>
                  <pic:blipFill>
                    <a:blip r:embed="rId9"/>
                    <a:stretch>
                      <a:fillRect/>
                    </a:stretch>
                  </pic:blipFill>
                  <pic:spPr>
                    <a:xfrm>
                      <a:off x="0" y="0"/>
                      <a:ext cx="119380" cy="124158"/>
                    </a:xfrm>
                    <a:prstGeom prst="rect">
                      <a:avLst/>
                    </a:prstGeom>
                  </pic:spPr>
                </pic:pic>
              </a:graphicData>
            </a:graphic>
          </wp:inline>
        </w:drawing>
      </w:r>
      <w:r>
        <w:rPr>
          <w:sz w:val="22"/>
        </w:rPr>
        <w:t xml:space="preserve"> </w:t>
      </w:r>
    </w:p>
    <w:p w14:paraId="197D82DB" w14:textId="77777777" w:rsidR="005555EA" w:rsidRDefault="00000000">
      <w:pPr>
        <w:tabs>
          <w:tab w:val="center" w:pos="4713"/>
          <w:tab w:val="center" w:pos="9955"/>
        </w:tabs>
        <w:spacing w:after="79"/>
        <w:ind w:left="0" w:firstLine="0"/>
        <w:jc w:val="left"/>
      </w:pPr>
      <w:r>
        <w:rPr>
          <w:sz w:val="22"/>
        </w:rPr>
        <w:t xml:space="preserve"> </w:t>
      </w:r>
      <w:r>
        <w:rPr>
          <w:sz w:val="22"/>
        </w:rPr>
        <w:tab/>
      </w:r>
      <w:r>
        <w:rPr>
          <w:rFonts w:ascii="Arial" w:eastAsia="Arial" w:hAnsi="Arial" w:cs="Arial"/>
        </w:rPr>
        <w:t xml:space="preserve"> </w:t>
      </w:r>
      <w:r>
        <w:t xml:space="preserve">Baptism is just a tradition as one is saved when they believe Jesus is the </w:t>
      </w:r>
      <w:proofErr w:type="spellStart"/>
      <w:r>
        <w:t>Christ</w:t>
      </w:r>
      <w:r>
        <w:rPr>
          <w:sz w:val="25"/>
        </w:rPr>
        <w:t>True</w:t>
      </w:r>
      <w:proofErr w:type="spellEnd"/>
      <w:r>
        <w:rPr>
          <w:sz w:val="25"/>
        </w:rPr>
        <w:t xml:space="preserve"> </w:t>
      </w:r>
      <w:r>
        <w:rPr>
          <w:sz w:val="25"/>
        </w:rPr>
        <w:tab/>
      </w:r>
      <w:r>
        <w:t xml:space="preserve"> </w:t>
      </w:r>
      <w:r>
        <w:rPr>
          <w:sz w:val="22"/>
        </w:rPr>
        <w:t xml:space="preserve"> </w:t>
      </w:r>
    </w:p>
    <w:p w14:paraId="7F11D343" w14:textId="77777777" w:rsidR="005555EA" w:rsidRDefault="00000000">
      <w:pPr>
        <w:spacing w:after="74"/>
        <w:ind w:left="284"/>
      </w:pPr>
      <w:r>
        <w:t>3.</w:t>
      </w:r>
      <w:r>
        <w:rPr>
          <w:sz w:val="22"/>
        </w:rPr>
        <w:t xml:space="preserve"> </w:t>
      </w:r>
    </w:p>
    <w:p w14:paraId="69E2AB05" w14:textId="77777777" w:rsidR="005555EA" w:rsidRDefault="00000000">
      <w:pPr>
        <w:spacing w:after="3" w:line="259" w:lineRule="auto"/>
        <w:ind w:left="639"/>
        <w:jc w:val="left"/>
      </w:pPr>
      <w:r>
        <w:rPr>
          <w:noProof/>
        </w:rPr>
        <w:drawing>
          <wp:inline distT="0" distB="0" distL="0" distR="0" wp14:anchorId="3BC0BE9B" wp14:editId="6C5D02FE">
            <wp:extent cx="119380" cy="124158"/>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9"/>
                    <a:stretch>
                      <a:fillRect/>
                    </a:stretch>
                  </pic:blipFill>
                  <pic:spPr>
                    <a:xfrm>
                      <a:off x="0" y="0"/>
                      <a:ext cx="119380" cy="124158"/>
                    </a:xfrm>
                    <a:prstGeom prst="rect">
                      <a:avLst/>
                    </a:prstGeom>
                  </pic:spPr>
                </pic:pic>
              </a:graphicData>
            </a:graphic>
          </wp:inline>
        </w:drawing>
      </w:r>
      <w:r>
        <w:rPr>
          <w:sz w:val="25"/>
        </w:rPr>
        <w:t>False</w:t>
      </w:r>
      <w:r>
        <w:rPr>
          <w:sz w:val="22"/>
        </w:rPr>
        <w:t xml:space="preserve"> </w:t>
      </w:r>
    </w:p>
    <w:p w14:paraId="37C7DE6C" w14:textId="77777777" w:rsidR="005555EA" w:rsidRDefault="00000000">
      <w:pPr>
        <w:spacing w:after="33" w:line="259" w:lineRule="auto"/>
        <w:ind w:left="661" w:firstLine="0"/>
        <w:jc w:val="left"/>
      </w:pPr>
      <w:r>
        <w:t xml:space="preserve"> </w:t>
      </w:r>
      <w:r>
        <w:rPr>
          <w:sz w:val="22"/>
        </w:rPr>
        <w:t xml:space="preserve"> </w:t>
      </w:r>
    </w:p>
    <w:p w14:paraId="09AC9587" w14:textId="77777777" w:rsidR="005555EA" w:rsidRDefault="00000000">
      <w:pPr>
        <w:numPr>
          <w:ilvl w:val="0"/>
          <w:numId w:val="4"/>
        </w:numPr>
        <w:spacing w:after="76"/>
        <w:ind w:hanging="360"/>
      </w:pPr>
      <w:r>
        <w:t xml:space="preserve">One’s conscience is cleansed when God answers their appeal for forgiveness through their act of baptism. </w:t>
      </w:r>
      <w:r>
        <w:rPr>
          <w:sz w:val="22"/>
        </w:rPr>
        <w:t xml:space="preserve"> </w:t>
      </w:r>
    </w:p>
    <w:p w14:paraId="3CF109AD" w14:textId="77777777" w:rsidR="005555EA" w:rsidRDefault="00000000">
      <w:pPr>
        <w:spacing w:after="3" w:line="259" w:lineRule="auto"/>
        <w:ind w:left="639"/>
        <w:jc w:val="left"/>
      </w:pPr>
      <w:r>
        <w:rPr>
          <w:noProof/>
        </w:rPr>
        <w:drawing>
          <wp:inline distT="0" distB="0" distL="0" distR="0" wp14:anchorId="4748BD70" wp14:editId="4C985292">
            <wp:extent cx="119380" cy="124158"/>
            <wp:effectExtent l="0" t="0" r="0" b="0"/>
            <wp:docPr id="986" name="Picture 986"/>
            <wp:cNvGraphicFramePr/>
            <a:graphic xmlns:a="http://schemas.openxmlformats.org/drawingml/2006/main">
              <a:graphicData uri="http://schemas.openxmlformats.org/drawingml/2006/picture">
                <pic:pic xmlns:pic="http://schemas.openxmlformats.org/drawingml/2006/picture">
                  <pic:nvPicPr>
                    <pic:cNvPr id="986" name="Picture 986"/>
                    <pic:cNvPicPr/>
                  </pic:nvPicPr>
                  <pic:blipFill>
                    <a:blip r:embed="rId9"/>
                    <a:stretch>
                      <a:fillRect/>
                    </a:stretch>
                  </pic:blipFill>
                  <pic:spPr>
                    <a:xfrm>
                      <a:off x="0" y="0"/>
                      <a:ext cx="119380" cy="124158"/>
                    </a:xfrm>
                    <a:prstGeom prst="rect">
                      <a:avLst/>
                    </a:prstGeom>
                  </pic:spPr>
                </pic:pic>
              </a:graphicData>
            </a:graphic>
          </wp:inline>
        </w:drawing>
      </w:r>
      <w:r>
        <w:rPr>
          <w:sz w:val="25"/>
        </w:rPr>
        <w:t>True</w:t>
      </w:r>
      <w:r>
        <w:rPr>
          <w:sz w:val="22"/>
        </w:rPr>
        <w:t xml:space="preserve"> </w:t>
      </w:r>
    </w:p>
    <w:p w14:paraId="060CFD14" w14:textId="77777777" w:rsidR="005555EA" w:rsidRDefault="00000000">
      <w:pPr>
        <w:spacing w:after="0" w:line="259" w:lineRule="auto"/>
        <w:ind w:left="661" w:firstLine="0"/>
        <w:jc w:val="left"/>
      </w:pPr>
      <w:r>
        <w:t xml:space="preserve"> </w:t>
      </w:r>
      <w:r>
        <w:rPr>
          <w:sz w:val="22"/>
        </w:rPr>
        <w:t xml:space="preserve"> </w:t>
      </w:r>
    </w:p>
    <w:p w14:paraId="3B55A9D4" w14:textId="77777777" w:rsidR="005555EA" w:rsidRDefault="00000000">
      <w:pPr>
        <w:spacing w:after="3" w:line="259" w:lineRule="auto"/>
        <w:ind w:left="639"/>
        <w:jc w:val="left"/>
      </w:pPr>
      <w:r>
        <w:rPr>
          <w:noProof/>
        </w:rPr>
        <w:drawing>
          <wp:inline distT="0" distB="0" distL="0" distR="0" wp14:anchorId="0AA47F90" wp14:editId="63BE6697">
            <wp:extent cx="119380" cy="124434"/>
            <wp:effectExtent l="0" t="0" r="0" b="0"/>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9"/>
                    <a:stretch>
                      <a:fillRect/>
                    </a:stretch>
                  </pic:blipFill>
                  <pic:spPr>
                    <a:xfrm>
                      <a:off x="0" y="0"/>
                      <a:ext cx="119380" cy="124434"/>
                    </a:xfrm>
                    <a:prstGeom prst="rect">
                      <a:avLst/>
                    </a:prstGeom>
                  </pic:spPr>
                </pic:pic>
              </a:graphicData>
            </a:graphic>
          </wp:inline>
        </w:drawing>
      </w:r>
      <w:r>
        <w:rPr>
          <w:sz w:val="25"/>
        </w:rPr>
        <w:t>False</w:t>
      </w:r>
      <w:r>
        <w:rPr>
          <w:sz w:val="22"/>
        </w:rPr>
        <w:t xml:space="preserve"> </w:t>
      </w:r>
    </w:p>
    <w:p w14:paraId="60610161" w14:textId="77777777" w:rsidR="005555EA" w:rsidRDefault="00000000">
      <w:pPr>
        <w:spacing w:after="0" w:line="259" w:lineRule="auto"/>
        <w:ind w:left="661" w:firstLine="0"/>
        <w:jc w:val="left"/>
      </w:pPr>
      <w:r>
        <w:t xml:space="preserve"> </w:t>
      </w:r>
      <w:r>
        <w:rPr>
          <w:sz w:val="22"/>
        </w:rPr>
        <w:t xml:space="preserve"> </w:t>
      </w:r>
    </w:p>
    <w:p w14:paraId="047EDE81" w14:textId="77777777" w:rsidR="005555EA" w:rsidRDefault="00000000">
      <w:pPr>
        <w:spacing w:after="47" w:line="259" w:lineRule="auto"/>
        <w:ind w:left="1369" w:firstLine="0"/>
        <w:jc w:val="left"/>
      </w:pPr>
      <w:r>
        <w:t xml:space="preserve"> </w:t>
      </w:r>
      <w:r>
        <w:rPr>
          <w:sz w:val="22"/>
        </w:rPr>
        <w:t xml:space="preserve"> </w:t>
      </w:r>
    </w:p>
    <w:p w14:paraId="122A9C6F" w14:textId="77777777" w:rsidR="005555EA" w:rsidRDefault="00000000">
      <w:pPr>
        <w:numPr>
          <w:ilvl w:val="0"/>
          <w:numId w:val="4"/>
        </w:numPr>
        <w:spacing w:after="70"/>
        <w:ind w:hanging="360"/>
      </w:pPr>
      <w:r>
        <w:t xml:space="preserve">Salvation comes from being united with God in Christ.  </w:t>
      </w:r>
      <w:r>
        <w:rPr>
          <w:sz w:val="22"/>
        </w:rPr>
        <w:t xml:space="preserve"> </w:t>
      </w:r>
    </w:p>
    <w:p w14:paraId="07C01031" w14:textId="77777777" w:rsidR="005555EA" w:rsidRDefault="00000000">
      <w:pPr>
        <w:spacing w:after="3" w:line="259" w:lineRule="auto"/>
        <w:ind w:left="639"/>
        <w:jc w:val="left"/>
      </w:pPr>
      <w:r>
        <w:rPr>
          <w:noProof/>
        </w:rPr>
        <w:drawing>
          <wp:inline distT="0" distB="0" distL="0" distR="0" wp14:anchorId="1A72A04D" wp14:editId="3A7C5D99">
            <wp:extent cx="119380" cy="124158"/>
            <wp:effectExtent l="0" t="0" r="0" b="0"/>
            <wp:docPr id="990" name="Picture 990"/>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r:embed="rId9"/>
                    <a:stretch>
                      <a:fillRect/>
                    </a:stretch>
                  </pic:blipFill>
                  <pic:spPr>
                    <a:xfrm>
                      <a:off x="0" y="0"/>
                      <a:ext cx="119380" cy="124158"/>
                    </a:xfrm>
                    <a:prstGeom prst="rect">
                      <a:avLst/>
                    </a:prstGeom>
                  </pic:spPr>
                </pic:pic>
              </a:graphicData>
            </a:graphic>
          </wp:inline>
        </w:drawing>
      </w:r>
      <w:r>
        <w:rPr>
          <w:sz w:val="25"/>
        </w:rPr>
        <w:t>True</w:t>
      </w:r>
      <w:r>
        <w:rPr>
          <w:sz w:val="22"/>
        </w:rPr>
        <w:t xml:space="preserve"> </w:t>
      </w:r>
    </w:p>
    <w:p w14:paraId="6E39CE50" w14:textId="77777777" w:rsidR="005555EA" w:rsidRDefault="00000000">
      <w:pPr>
        <w:spacing w:after="0" w:line="259" w:lineRule="auto"/>
        <w:ind w:left="661" w:firstLine="0"/>
        <w:jc w:val="left"/>
      </w:pPr>
      <w:r>
        <w:t xml:space="preserve"> </w:t>
      </w:r>
      <w:r>
        <w:rPr>
          <w:sz w:val="22"/>
        </w:rPr>
        <w:t xml:space="preserve"> </w:t>
      </w:r>
    </w:p>
    <w:p w14:paraId="3AACBAD7" w14:textId="77777777" w:rsidR="005555EA" w:rsidRDefault="00000000">
      <w:pPr>
        <w:spacing w:after="3" w:line="259" w:lineRule="auto"/>
        <w:ind w:left="639"/>
        <w:jc w:val="left"/>
      </w:pPr>
      <w:r>
        <w:rPr>
          <w:noProof/>
        </w:rPr>
        <w:drawing>
          <wp:inline distT="0" distB="0" distL="0" distR="0" wp14:anchorId="501F9631" wp14:editId="66D1A6F2">
            <wp:extent cx="119380" cy="124158"/>
            <wp:effectExtent l="0" t="0" r="0" b="0"/>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r:embed="rId9"/>
                    <a:stretch>
                      <a:fillRect/>
                    </a:stretch>
                  </pic:blipFill>
                  <pic:spPr>
                    <a:xfrm>
                      <a:off x="0" y="0"/>
                      <a:ext cx="119380" cy="124158"/>
                    </a:xfrm>
                    <a:prstGeom prst="rect">
                      <a:avLst/>
                    </a:prstGeom>
                  </pic:spPr>
                </pic:pic>
              </a:graphicData>
            </a:graphic>
          </wp:inline>
        </w:drawing>
      </w:r>
      <w:r>
        <w:rPr>
          <w:sz w:val="25"/>
        </w:rPr>
        <w:t>False</w:t>
      </w:r>
      <w:r>
        <w:rPr>
          <w:sz w:val="22"/>
        </w:rPr>
        <w:t xml:space="preserve"> </w:t>
      </w:r>
    </w:p>
    <w:p w14:paraId="0F88939D" w14:textId="77777777" w:rsidR="005555EA" w:rsidRDefault="00000000">
      <w:pPr>
        <w:spacing w:after="33" w:line="259" w:lineRule="auto"/>
        <w:ind w:left="661" w:firstLine="0"/>
        <w:jc w:val="left"/>
      </w:pPr>
      <w:r>
        <w:t xml:space="preserve"> </w:t>
      </w:r>
      <w:r>
        <w:rPr>
          <w:sz w:val="22"/>
        </w:rPr>
        <w:t xml:space="preserve"> </w:t>
      </w:r>
    </w:p>
    <w:p w14:paraId="0593A8C8" w14:textId="77777777" w:rsidR="005555EA" w:rsidRDefault="00000000">
      <w:pPr>
        <w:numPr>
          <w:ilvl w:val="0"/>
          <w:numId w:val="4"/>
        </w:numPr>
        <w:spacing w:after="72"/>
        <w:ind w:hanging="360"/>
      </w:pPr>
      <w:r>
        <w:t xml:space="preserve">To call on the name of the Lord means to invoke Him to some type of action. </w:t>
      </w:r>
      <w:r>
        <w:rPr>
          <w:sz w:val="22"/>
        </w:rPr>
        <w:t xml:space="preserve"> </w:t>
      </w:r>
    </w:p>
    <w:p w14:paraId="0CBEC3B8" w14:textId="77777777" w:rsidR="005555EA" w:rsidRDefault="00000000">
      <w:pPr>
        <w:spacing w:after="3" w:line="259" w:lineRule="auto"/>
        <w:ind w:left="639"/>
        <w:jc w:val="left"/>
      </w:pPr>
      <w:r>
        <w:rPr>
          <w:noProof/>
        </w:rPr>
        <w:drawing>
          <wp:inline distT="0" distB="0" distL="0" distR="0" wp14:anchorId="13FE8741" wp14:editId="26978D53">
            <wp:extent cx="119380" cy="124158"/>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9"/>
                    <a:stretch>
                      <a:fillRect/>
                    </a:stretch>
                  </pic:blipFill>
                  <pic:spPr>
                    <a:xfrm>
                      <a:off x="0" y="0"/>
                      <a:ext cx="119380" cy="124158"/>
                    </a:xfrm>
                    <a:prstGeom prst="rect">
                      <a:avLst/>
                    </a:prstGeom>
                  </pic:spPr>
                </pic:pic>
              </a:graphicData>
            </a:graphic>
          </wp:inline>
        </w:drawing>
      </w:r>
      <w:r>
        <w:rPr>
          <w:sz w:val="25"/>
        </w:rPr>
        <w:t>True</w:t>
      </w:r>
      <w:r>
        <w:rPr>
          <w:sz w:val="22"/>
        </w:rPr>
        <w:t xml:space="preserve"> </w:t>
      </w:r>
    </w:p>
    <w:p w14:paraId="0D673321" w14:textId="77777777" w:rsidR="005555EA" w:rsidRDefault="00000000">
      <w:pPr>
        <w:spacing w:after="0" w:line="259" w:lineRule="auto"/>
        <w:ind w:left="661" w:firstLine="0"/>
        <w:jc w:val="left"/>
      </w:pPr>
      <w:r>
        <w:t xml:space="preserve"> </w:t>
      </w:r>
      <w:r>
        <w:rPr>
          <w:sz w:val="22"/>
        </w:rPr>
        <w:t xml:space="preserve"> </w:t>
      </w:r>
    </w:p>
    <w:p w14:paraId="4B211ED4" w14:textId="77777777" w:rsidR="005555EA" w:rsidRDefault="00000000">
      <w:pPr>
        <w:spacing w:after="3" w:line="259" w:lineRule="auto"/>
        <w:ind w:left="639"/>
        <w:jc w:val="left"/>
      </w:pPr>
      <w:r>
        <w:rPr>
          <w:noProof/>
        </w:rPr>
        <w:drawing>
          <wp:inline distT="0" distB="0" distL="0" distR="0" wp14:anchorId="1F157249" wp14:editId="14CE18CA">
            <wp:extent cx="119380" cy="124158"/>
            <wp:effectExtent l="0" t="0" r="0" b="0"/>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9"/>
                    <a:stretch>
                      <a:fillRect/>
                    </a:stretch>
                  </pic:blipFill>
                  <pic:spPr>
                    <a:xfrm>
                      <a:off x="0" y="0"/>
                      <a:ext cx="119380" cy="124158"/>
                    </a:xfrm>
                    <a:prstGeom prst="rect">
                      <a:avLst/>
                    </a:prstGeom>
                  </pic:spPr>
                </pic:pic>
              </a:graphicData>
            </a:graphic>
          </wp:inline>
        </w:drawing>
      </w:r>
      <w:r>
        <w:rPr>
          <w:sz w:val="25"/>
        </w:rPr>
        <w:t>False</w:t>
      </w:r>
      <w:r>
        <w:rPr>
          <w:sz w:val="22"/>
        </w:rPr>
        <w:t xml:space="preserve"> </w:t>
      </w:r>
    </w:p>
    <w:p w14:paraId="50A87A70" w14:textId="77777777" w:rsidR="005555EA" w:rsidRDefault="00000000">
      <w:pPr>
        <w:spacing w:after="0" w:line="259" w:lineRule="auto"/>
        <w:ind w:left="661" w:firstLine="0"/>
        <w:jc w:val="left"/>
      </w:pPr>
      <w:r>
        <w:t xml:space="preserve"> </w:t>
      </w:r>
      <w:r>
        <w:rPr>
          <w:sz w:val="22"/>
        </w:rPr>
        <w:t xml:space="preserve"> </w:t>
      </w:r>
    </w:p>
    <w:p w14:paraId="6A6E0934" w14:textId="77777777" w:rsidR="005555EA" w:rsidRDefault="00000000">
      <w:pPr>
        <w:spacing w:after="0" w:line="259" w:lineRule="auto"/>
        <w:ind w:left="289" w:firstLine="0"/>
        <w:jc w:val="left"/>
      </w:pPr>
      <w:r>
        <w:t xml:space="preserve"> </w:t>
      </w:r>
      <w:r>
        <w:rPr>
          <w:sz w:val="22"/>
        </w:rPr>
        <w:t xml:space="preserve"> </w:t>
      </w:r>
    </w:p>
    <w:p w14:paraId="1A640D06" w14:textId="77777777" w:rsidR="005555EA" w:rsidRDefault="00000000">
      <w:pPr>
        <w:spacing w:after="220" w:line="259" w:lineRule="auto"/>
        <w:jc w:val="left"/>
      </w:pPr>
      <w:r>
        <w:rPr>
          <w:sz w:val="22"/>
        </w:rPr>
        <w:t xml:space="preserve">Answers to Questions  </w:t>
      </w:r>
    </w:p>
    <w:p w14:paraId="0B545FB2" w14:textId="77777777" w:rsidR="005555EA" w:rsidRDefault="00000000">
      <w:pPr>
        <w:numPr>
          <w:ilvl w:val="0"/>
          <w:numId w:val="5"/>
        </w:numPr>
        <w:spacing w:after="59" w:line="259" w:lineRule="auto"/>
        <w:ind w:hanging="360"/>
        <w:jc w:val="left"/>
      </w:pPr>
      <w:r>
        <w:rPr>
          <w:sz w:val="22"/>
        </w:rPr>
        <w:t xml:space="preserve">True  </w:t>
      </w:r>
    </w:p>
    <w:p w14:paraId="3EE7F233" w14:textId="77777777" w:rsidR="005555EA" w:rsidRDefault="00000000">
      <w:pPr>
        <w:numPr>
          <w:ilvl w:val="0"/>
          <w:numId w:val="5"/>
        </w:numPr>
        <w:spacing w:after="59" w:line="259" w:lineRule="auto"/>
        <w:ind w:hanging="360"/>
        <w:jc w:val="left"/>
      </w:pPr>
      <w:r>
        <w:rPr>
          <w:sz w:val="22"/>
        </w:rPr>
        <w:t xml:space="preserve">False  </w:t>
      </w:r>
    </w:p>
    <w:p w14:paraId="634373C1" w14:textId="77777777" w:rsidR="005555EA" w:rsidRDefault="00000000">
      <w:pPr>
        <w:numPr>
          <w:ilvl w:val="0"/>
          <w:numId w:val="5"/>
        </w:numPr>
        <w:spacing w:after="59" w:line="259" w:lineRule="auto"/>
        <w:ind w:hanging="360"/>
        <w:jc w:val="left"/>
      </w:pPr>
      <w:r>
        <w:rPr>
          <w:sz w:val="22"/>
        </w:rPr>
        <w:t xml:space="preserve">False  </w:t>
      </w:r>
    </w:p>
    <w:p w14:paraId="2DBC9C2A" w14:textId="77777777" w:rsidR="005555EA" w:rsidRDefault="00000000">
      <w:pPr>
        <w:numPr>
          <w:ilvl w:val="0"/>
          <w:numId w:val="5"/>
        </w:numPr>
        <w:spacing w:after="59" w:line="259" w:lineRule="auto"/>
        <w:ind w:hanging="360"/>
        <w:jc w:val="left"/>
      </w:pPr>
      <w:r>
        <w:rPr>
          <w:sz w:val="22"/>
        </w:rPr>
        <w:t xml:space="preserve">True </w:t>
      </w:r>
    </w:p>
    <w:p w14:paraId="37BFC40F" w14:textId="77777777" w:rsidR="005555EA" w:rsidRDefault="00000000">
      <w:pPr>
        <w:numPr>
          <w:ilvl w:val="0"/>
          <w:numId w:val="5"/>
        </w:numPr>
        <w:spacing w:after="30" w:line="259" w:lineRule="auto"/>
        <w:ind w:hanging="360"/>
        <w:jc w:val="left"/>
      </w:pPr>
      <w:r>
        <w:rPr>
          <w:sz w:val="22"/>
        </w:rPr>
        <w:t xml:space="preserve">True  </w:t>
      </w:r>
    </w:p>
    <w:p w14:paraId="52D15441" w14:textId="77777777" w:rsidR="005555EA" w:rsidRDefault="00000000">
      <w:pPr>
        <w:numPr>
          <w:ilvl w:val="0"/>
          <w:numId w:val="5"/>
        </w:numPr>
        <w:spacing w:after="163" w:line="259" w:lineRule="auto"/>
        <w:ind w:hanging="360"/>
        <w:jc w:val="left"/>
      </w:pPr>
      <w:r>
        <w:rPr>
          <w:sz w:val="22"/>
        </w:rPr>
        <w:t xml:space="preserve">True  </w:t>
      </w:r>
    </w:p>
    <w:p w14:paraId="439A3587" w14:textId="77777777" w:rsidR="005555EA" w:rsidRDefault="00000000">
      <w:pPr>
        <w:spacing w:after="235" w:line="259" w:lineRule="auto"/>
        <w:ind w:left="17" w:firstLine="0"/>
        <w:jc w:val="left"/>
      </w:pPr>
      <w:r>
        <w:rPr>
          <w:sz w:val="22"/>
        </w:rPr>
        <w:t xml:space="preserve">  </w:t>
      </w:r>
    </w:p>
    <w:sectPr w:rsidR="005555EA">
      <w:pgSz w:w="12240" w:h="15840"/>
      <w:pgMar w:top="1152" w:right="1147" w:bottom="1199"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282"/>
    <w:multiLevelType w:val="hybridMultilevel"/>
    <w:tmpl w:val="93BAB7B0"/>
    <w:lvl w:ilvl="0" w:tplc="727C5E12">
      <w:start w:val="4"/>
      <w:numFmt w:val="decimal"/>
      <w:lvlText w:val="%1."/>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0E85C2">
      <w:start w:val="1"/>
      <w:numFmt w:val="lowerLetter"/>
      <w:lvlText w:val="%2"/>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6CD2E6">
      <w:start w:val="1"/>
      <w:numFmt w:val="lowerRoman"/>
      <w:lvlText w:val="%3"/>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6A130C">
      <w:start w:val="1"/>
      <w:numFmt w:val="decimal"/>
      <w:lvlText w:val="%4"/>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7E7E0E">
      <w:start w:val="1"/>
      <w:numFmt w:val="lowerLetter"/>
      <w:lvlText w:val="%5"/>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F405DE">
      <w:start w:val="1"/>
      <w:numFmt w:val="lowerRoman"/>
      <w:lvlText w:val="%6"/>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941538">
      <w:start w:val="1"/>
      <w:numFmt w:val="decimal"/>
      <w:lvlText w:val="%7"/>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2229C0">
      <w:start w:val="1"/>
      <w:numFmt w:val="lowerLetter"/>
      <w:lvlText w:val="%8"/>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D25CD6">
      <w:start w:val="1"/>
      <w:numFmt w:val="lowerRoman"/>
      <w:lvlText w:val="%9"/>
      <w:lvlJc w:val="left"/>
      <w:pPr>
        <w:ind w:left="6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D6261"/>
    <w:multiLevelType w:val="hybridMultilevel"/>
    <w:tmpl w:val="D3EC7F68"/>
    <w:lvl w:ilvl="0" w:tplc="47AE5B9C">
      <w:start w:val="1"/>
      <w:numFmt w:val="bullet"/>
      <w:lvlText w:val="•"/>
      <w:lvlJc w:val="left"/>
      <w:pPr>
        <w:ind w:left="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AE64CE">
      <w:start w:val="1"/>
      <w:numFmt w:val="bullet"/>
      <w:lvlText w:val="o"/>
      <w:lvlJc w:val="left"/>
      <w:pPr>
        <w:ind w:left="1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263FFA">
      <w:start w:val="1"/>
      <w:numFmt w:val="bullet"/>
      <w:lvlText w:val="▪"/>
      <w:lvlJc w:val="left"/>
      <w:pPr>
        <w:ind w:left="2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ACB442">
      <w:start w:val="1"/>
      <w:numFmt w:val="bullet"/>
      <w:lvlText w:val="•"/>
      <w:lvlJc w:val="left"/>
      <w:pPr>
        <w:ind w:left="2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8A3914">
      <w:start w:val="1"/>
      <w:numFmt w:val="bullet"/>
      <w:lvlText w:val="o"/>
      <w:lvlJc w:val="left"/>
      <w:pPr>
        <w:ind w:left="3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4E68A8">
      <w:start w:val="1"/>
      <w:numFmt w:val="bullet"/>
      <w:lvlText w:val="▪"/>
      <w:lvlJc w:val="left"/>
      <w:pPr>
        <w:ind w:left="4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F64F1A">
      <w:start w:val="1"/>
      <w:numFmt w:val="bullet"/>
      <w:lvlText w:val="•"/>
      <w:lvlJc w:val="left"/>
      <w:pPr>
        <w:ind w:left="5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AC1B84">
      <w:start w:val="1"/>
      <w:numFmt w:val="bullet"/>
      <w:lvlText w:val="o"/>
      <w:lvlJc w:val="left"/>
      <w:pPr>
        <w:ind w:left="5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F0499E">
      <w:start w:val="1"/>
      <w:numFmt w:val="bullet"/>
      <w:lvlText w:val="▪"/>
      <w:lvlJc w:val="left"/>
      <w:pPr>
        <w:ind w:left="6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63CC1"/>
    <w:multiLevelType w:val="hybridMultilevel"/>
    <w:tmpl w:val="E10883A8"/>
    <w:lvl w:ilvl="0" w:tplc="6D62B95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8A7A4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8BCC6">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2839B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1A90BA">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9A9874">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DA0B0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EC54A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18165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831A8F"/>
    <w:multiLevelType w:val="hybridMultilevel"/>
    <w:tmpl w:val="5080C754"/>
    <w:lvl w:ilvl="0" w:tplc="7D0A6328">
      <w:start w:val="1"/>
      <w:numFmt w:val="decimal"/>
      <w:lvlText w:val="%1"/>
      <w:lvlJc w:val="left"/>
      <w:pPr>
        <w:ind w:left="44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4E58DDD2">
      <w:start w:val="1"/>
      <w:numFmt w:val="lowerLetter"/>
      <w:lvlText w:val="%2"/>
      <w:lvlJc w:val="left"/>
      <w:pPr>
        <w:ind w:left="122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57C6B816">
      <w:start w:val="1"/>
      <w:numFmt w:val="lowerRoman"/>
      <w:lvlText w:val="%3"/>
      <w:lvlJc w:val="left"/>
      <w:pPr>
        <w:ind w:left="194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C7D273D0">
      <w:start w:val="1"/>
      <w:numFmt w:val="decimal"/>
      <w:lvlText w:val="%4"/>
      <w:lvlJc w:val="left"/>
      <w:pPr>
        <w:ind w:left="266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7F5207EA">
      <w:start w:val="1"/>
      <w:numFmt w:val="lowerLetter"/>
      <w:lvlText w:val="%5"/>
      <w:lvlJc w:val="left"/>
      <w:pPr>
        <w:ind w:left="338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E362B34C">
      <w:start w:val="1"/>
      <w:numFmt w:val="lowerRoman"/>
      <w:lvlText w:val="%6"/>
      <w:lvlJc w:val="left"/>
      <w:pPr>
        <w:ind w:left="410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E3002EBC">
      <w:start w:val="1"/>
      <w:numFmt w:val="decimal"/>
      <w:lvlText w:val="%7"/>
      <w:lvlJc w:val="left"/>
      <w:pPr>
        <w:ind w:left="482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4874F740">
      <w:start w:val="1"/>
      <w:numFmt w:val="lowerLetter"/>
      <w:lvlText w:val="%8"/>
      <w:lvlJc w:val="left"/>
      <w:pPr>
        <w:ind w:left="554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EA660B2E">
      <w:start w:val="1"/>
      <w:numFmt w:val="lowerRoman"/>
      <w:lvlText w:val="%9"/>
      <w:lvlJc w:val="left"/>
      <w:pPr>
        <w:ind w:left="6263"/>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3AF21DE3"/>
    <w:multiLevelType w:val="hybridMultilevel"/>
    <w:tmpl w:val="82EADAD4"/>
    <w:lvl w:ilvl="0" w:tplc="6F6E5E80">
      <w:start w:val="1"/>
      <w:numFmt w:val="decimal"/>
      <w:lvlText w:val="%1."/>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08CD9E">
      <w:start w:val="1"/>
      <w:numFmt w:val="lowerLetter"/>
      <w:lvlText w:val="%2"/>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688E5C">
      <w:start w:val="1"/>
      <w:numFmt w:val="lowerRoman"/>
      <w:lvlText w:val="%3"/>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60DBE6">
      <w:start w:val="1"/>
      <w:numFmt w:val="decimal"/>
      <w:lvlText w:val="%4"/>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E88280">
      <w:start w:val="1"/>
      <w:numFmt w:val="lowerLetter"/>
      <w:lvlText w:val="%5"/>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8C6A1A">
      <w:start w:val="1"/>
      <w:numFmt w:val="lowerRoman"/>
      <w:lvlText w:val="%6"/>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6201A0">
      <w:start w:val="1"/>
      <w:numFmt w:val="decimal"/>
      <w:lvlText w:val="%7"/>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D26084">
      <w:start w:val="1"/>
      <w:numFmt w:val="lowerLetter"/>
      <w:lvlText w:val="%8"/>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7AD436">
      <w:start w:val="1"/>
      <w:numFmt w:val="lowerRoman"/>
      <w:lvlText w:val="%9"/>
      <w:lvlJc w:val="left"/>
      <w:pPr>
        <w:ind w:left="6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6795725">
    <w:abstractNumId w:val="1"/>
  </w:num>
  <w:num w:numId="2" w16cid:durableId="253903872">
    <w:abstractNumId w:val="3"/>
  </w:num>
  <w:num w:numId="3" w16cid:durableId="531771031">
    <w:abstractNumId w:val="4"/>
  </w:num>
  <w:num w:numId="4" w16cid:durableId="1616719005">
    <w:abstractNumId w:val="0"/>
  </w:num>
  <w:num w:numId="5" w16cid:durableId="1748573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EA"/>
    <w:rsid w:val="005555EA"/>
    <w:rsid w:val="00BD48C8"/>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7A04"/>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2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9"/>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80" w:line="259" w:lineRule="auto"/>
      <w:ind w:left="27"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ible.gospelcom.net/bible?Hebrews+9:13-14" TargetMode="External"/><Relationship Id="rId3" Type="http://schemas.openxmlformats.org/officeDocument/2006/relationships/settings" Target="settings.xml"/><Relationship Id="rId7" Type="http://schemas.openxmlformats.org/officeDocument/2006/relationships/hyperlink" Target="http://bible.gospelcom.net/bible?Hebrews+9:1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e.gospelcom.net/bible?Hebrews+9:13-14"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2263</Words>
  <Characters>12902</Characters>
  <Application>Microsoft Office Word</Application>
  <DocSecurity>0</DocSecurity>
  <Lines>107</Lines>
  <Paragraphs>30</Paragraphs>
  <ScaleCrop>false</ScaleCrop>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2025-12-06T20:19:00Z</dcterms:created>
  <dcterms:modified xsi:type="dcterms:W3CDTF">2025-12-06T20:19:00Z</dcterms:modified>
</cp:coreProperties>
</file>