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BDF9753" w14:textId="77777777" w:rsidR="008C57A9" w:rsidRPr="005614E7" w:rsidRDefault="008C57A9" w:rsidP="008C57A9">
      <w:pPr>
        <w:jc w:val="center"/>
        <w:rPr>
          <w:rFonts w:cstheme="minorHAnsi"/>
          <w:b/>
          <w:bCs/>
          <w:sz w:val="36"/>
          <w:szCs w:val="36"/>
        </w:rPr>
      </w:pPr>
      <w:bookmarkStart w:id="2" w:name="_Hlk138330552"/>
      <w:bookmarkStart w:id="3" w:name="_Hlk138422113"/>
      <w:bookmarkStart w:id="4" w:name="_Hlk527809540"/>
      <w:bookmarkStart w:id="5" w:name="_Hlk527810584"/>
      <w:bookmarkStart w:id="6" w:name="_Hlk91006770"/>
      <w:r w:rsidRPr="005614E7">
        <w:rPr>
          <w:rFonts w:cstheme="minorHAnsi"/>
          <w:b/>
          <w:bCs/>
          <w:sz w:val="36"/>
          <w:szCs w:val="36"/>
        </w:rPr>
        <w:lastRenderedPageBreak/>
        <w:t>God’s Sabbath</w:t>
      </w:r>
    </w:p>
    <w:p w14:paraId="3BBD10C3"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 xml:space="preserve">The Sabbath by Cecil N. Wright </w:t>
      </w:r>
    </w:p>
    <w:p w14:paraId="5F38D8DD"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The Lord’s Day by H. Leo Boles</w:t>
      </w:r>
    </w:p>
    <w:bookmarkEnd w:id="5"/>
    <w:bookmarkEnd w:id="6"/>
    <w:bookmarkEnd w:id="7"/>
    <w:bookmarkEnd w:id="8"/>
    <w:p w14:paraId="22E46FD4" w14:textId="77777777" w:rsidR="008C57A9" w:rsidRPr="005614E7" w:rsidRDefault="008C57A9" w:rsidP="008C57A9">
      <w:pPr>
        <w:pStyle w:val="Heading1"/>
        <w:rPr>
          <w:rFonts w:asciiTheme="minorHAnsi" w:hAnsiTheme="minorHAnsi" w:cstheme="minorHAnsi"/>
          <w:sz w:val="24"/>
        </w:rPr>
      </w:pPr>
    </w:p>
    <w:p w14:paraId="30A2CDD1"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The Sabbath</w:t>
      </w:r>
    </w:p>
    <w:p w14:paraId="70BE8E6F" w14:textId="77777777" w:rsidR="008C57A9" w:rsidRPr="005614E7" w:rsidRDefault="008C57A9" w:rsidP="008C57A9">
      <w:pPr>
        <w:rPr>
          <w:rFonts w:cstheme="minorHAnsi"/>
          <w:b/>
          <w:sz w:val="24"/>
          <w:szCs w:val="24"/>
        </w:rPr>
      </w:pPr>
    </w:p>
    <w:p w14:paraId="596B2B6A" w14:textId="77777777" w:rsidR="008C57A9" w:rsidRPr="005614E7" w:rsidRDefault="008C57A9" w:rsidP="008C57A9">
      <w:pPr>
        <w:rPr>
          <w:rFonts w:cstheme="minorHAnsi"/>
          <w:sz w:val="24"/>
          <w:szCs w:val="24"/>
        </w:rPr>
      </w:pPr>
      <w:r w:rsidRPr="005614E7">
        <w:rPr>
          <w:rFonts w:cstheme="minorHAnsi"/>
          <w:b/>
          <w:sz w:val="24"/>
          <w:szCs w:val="24"/>
        </w:rPr>
        <w:t>A Change of Law?</w:t>
      </w:r>
      <w:r w:rsidRPr="005614E7">
        <w:rPr>
          <w:rFonts w:cstheme="minorHAnsi"/>
          <w:sz w:val="24"/>
          <w:szCs w:val="24"/>
        </w:rPr>
        <w:br/>
      </w:r>
    </w:p>
    <w:p w14:paraId="7F6D5B58" w14:textId="77777777" w:rsidR="008C57A9" w:rsidRPr="005614E7" w:rsidRDefault="008C57A9" w:rsidP="008C57A9">
      <w:pPr>
        <w:rPr>
          <w:rFonts w:cstheme="minorHAnsi"/>
          <w:sz w:val="24"/>
          <w:szCs w:val="24"/>
        </w:rPr>
      </w:pPr>
      <w:r w:rsidRPr="005614E7">
        <w:rPr>
          <w:rFonts w:cstheme="minorHAnsi"/>
          <w:sz w:val="24"/>
          <w:szCs w:val="24"/>
        </w:rPr>
        <w:t>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Moses mediator and by which he also gave the Ten Commandments at Mount Sinai.</w:t>
      </w:r>
    </w:p>
    <w:p w14:paraId="215637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388FA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90E4C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belongeth to another tribe, from which no man hath given attendance at the altar. For it is evident that our Lord hath sprung out of Judah; as to which tribe Moses [through whom God gave the Old Covenant law] spake nothing concerning priests. And what we say is more abundantly evident, if after the likeness of Melchizedek there ariseth another priest, who hath been made, not after the law of a carnal [fleshly] commandment [the Old Covenant law], but after the power of an endless life [of Christ after his resurrection]: for it is witnessed of him, Thou art a priest for ever,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sware and will not repent himself, Thou art a priest for ever;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because he abideth for ever, hath his priesthood unchangeable</w:t>
      </w:r>
      <w:r w:rsidRPr="005614E7">
        <w:rPr>
          <w:rFonts w:asciiTheme="minorHAnsi" w:hAnsiTheme="minorHAnsi" w:cstheme="minorHAnsi"/>
        </w:rPr>
        <w:t xml:space="preserve">. “Wherefore He Is Able To Save To The Uttermost Them That Draw Near Unto God Through Him, Seeing He Liveth To Make Intercession For Them.” </w:t>
      </w:r>
    </w:p>
    <w:p w14:paraId="7489852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AC582C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6637F2A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B65A88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waxeth aged is nigh unto vanishing away." (8:6-13)</w:t>
      </w:r>
    </w:p>
    <w:p w14:paraId="55FECF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7320F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7AC508E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3F4AB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Please read carefully Chapters 7-10 of Hebrews, from which I have taken only excerpts and notice particularly that:</w:t>
      </w:r>
    </w:p>
    <w:p w14:paraId="0C574B4B"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(a) what occurred under the Old Covenant were types and shadows  </w:t>
      </w:r>
    </w:p>
    <w:p w14:paraId="0BF0386B"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 xml:space="preserve">      of "good things to come" (10:1) under the New Covenant, and</w:t>
      </w:r>
    </w:p>
    <w:p w14:paraId="19B10EE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3894957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2. Please read also the 2 Corinthians 3 and notice the following:</w:t>
      </w:r>
    </w:p>
    <w:p w14:paraId="373609B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a. What is "written, and engraven on stones," namely the Ten Commandments of the Old Covenant, containing the Sabbath commandment (Exodus 31:18; 32:15; 34:28), passed away (vs. 4-16).</w:t>
      </w:r>
    </w:p>
    <w:p w14:paraId="2F204A8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04D8506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992133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3. Please note Colossians 2:16-17, which reads as follows: "Let no man therefore judge you in meat, or in drink, or in respect of a feast day or a new moon or a sabbath day [all of which pertained to the Old Covenant]: which are a shadow of things to come; but the body [casting the shadow, so to speak] is Christ’s [literally, ‘of Christ,’ as in the King James Version]."</w:t>
      </w:r>
    </w:p>
    <w:p w14:paraId="73F889A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20C60053" w14:textId="77777777" w:rsidR="008C57A9" w:rsidRPr="005614E7" w:rsidRDefault="008C57A9" w:rsidP="008C57A9">
      <w:pPr>
        <w:rPr>
          <w:rFonts w:cstheme="minorHAnsi"/>
          <w:b/>
          <w:sz w:val="24"/>
          <w:szCs w:val="24"/>
        </w:rPr>
      </w:pPr>
      <w:r w:rsidRPr="005614E7">
        <w:rPr>
          <w:rFonts w:cstheme="minorHAnsi"/>
          <w:b/>
          <w:sz w:val="24"/>
          <w:szCs w:val="24"/>
        </w:rPr>
        <w:t>Are The Ten Commandments Still Binding?</w:t>
      </w:r>
      <w:r w:rsidRPr="005614E7">
        <w:rPr>
          <w:rFonts w:cstheme="minorHAnsi"/>
          <w:b/>
          <w:sz w:val="24"/>
          <w:szCs w:val="24"/>
        </w:rPr>
        <w:br/>
      </w:r>
    </w:p>
    <w:p w14:paraId="6707213A" w14:textId="77777777" w:rsidR="008C57A9" w:rsidRPr="005614E7" w:rsidRDefault="008C57A9" w:rsidP="008C57A9">
      <w:pPr>
        <w:jc w:val="both"/>
        <w:rPr>
          <w:rFonts w:cstheme="minorHAnsi"/>
          <w:sz w:val="24"/>
          <w:szCs w:val="24"/>
        </w:rPr>
      </w:pP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1792AD4D" w14:textId="77777777" w:rsidR="008C57A9" w:rsidRPr="005614E7" w:rsidRDefault="008C57A9" w:rsidP="008C57A9">
      <w:pPr>
        <w:jc w:val="both"/>
        <w:rPr>
          <w:rFonts w:cstheme="minorHAnsi"/>
          <w:sz w:val="24"/>
          <w:szCs w:val="24"/>
        </w:rPr>
      </w:pPr>
    </w:p>
    <w:p w14:paraId="710F26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6D4FAF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503405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08C7D02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4882D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275594F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receiveth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Ye are fallen from grace. … For in Christ Jesus neither circumcision availeth anything, nor uncircumcision; but faith working through love" (Gal. 5:2-6).</w:t>
      </w:r>
    </w:p>
    <w:p w14:paraId="19409B6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E977A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Old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43C477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78EC2D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4AD4F8C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591294"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 xml:space="preserve">The Sabbath in the Old Covenant scriptures: Genesis to </w:t>
      </w:r>
    </w:p>
    <w:p w14:paraId="5F2AB69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w:t>
      </w:r>
    </w:p>
    <w:p w14:paraId="04ACB919"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7145A48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C6EFC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r w:rsidRPr="005614E7">
        <w:rPr>
          <w:rFonts w:asciiTheme="minorHAnsi" w:hAnsiTheme="minorHAnsi" w:cstheme="minorHAnsi"/>
          <w:i/>
          <w:iCs/>
        </w:rPr>
        <w:t>shabath</w:t>
      </w:r>
      <w:r w:rsidRPr="005614E7">
        <w:rPr>
          <w:rFonts w:asciiTheme="minorHAnsi" w:hAnsiTheme="minorHAnsi" w:cstheme="minorHAnsi"/>
        </w:rPr>
        <w:t>, meaning to cease, or rest. The seventh day, which marked the cessation of God’s work of creation, came to be referred to as the "sabbath" (</w:t>
      </w:r>
      <w:r w:rsidRPr="005614E7">
        <w:rPr>
          <w:rFonts w:asciiTheme="minorHAnsi" w:hAnsiTheme="minorHAnsi" w:cstheme="minorHAnsi"/>
          <w:i/>
          <w:iCs/>
        </w:rPr>
        <w:t>shabbath</w:t>
      </w:r>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5EA23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2677106"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1567D07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4AB544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Food had given out in the wilderness of Sin, and the people murmured. "then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7133DC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8358E0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remaineth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299665C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9CA745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w:t>
      </w:r>
      <w:r w:rsidRPr="005614E7">
        <w:rPr>
          <w:rFonts w:asciiTheme="minorHAnsi" w:hAnsiTheme="minorHAnsi" w:cstheme="minorHAnsi"/>
        </w:rPr>
        <w:lastRenderedPageBreak/>
        <w:t xml:space="preserve">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So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6DDA4D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70099C4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BBD3745"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4FE260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  “remember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0506FF0B"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8730A8E"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for ever: for in six days Jehovah made heaven and earth, and on the seventh day he rested and was refreshed.</w:t>
      </w:r>
    </w:p>
    <w:p w14:paraId="7068E750"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037EE07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357657E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816F9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446EB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66D81C0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wast a servant in the land of Egypt, and Jehovah thy God brought thee out thence by a mighty hand and outstretched arm: </w:t>
      </w:r>
      <w:r w:rsidRPr="005614E7">
        <w:rPr>
          <w:rFonts w:asciiTheme="minorHAnsi" w:hAnsiTheme="minorHAnsi" w:cstheme="minorHAnsi"/>
          <w:u w:val="single"/>
        </w:rPr>
        <w:t>therefore Jehovah thy God commandeth thee to keep the sabbath day</w:t>
      </w:r>
      <w:r w:rsidRPr="005614E7">
        <w:rPr>
          <w:rFonts w:asciiTheme="minorHAnsi" w:hAnsiTheme="minorHAnsi" w:cstheme="minorHAnsi"/>
        </w:rPr>
        <w:t>" (v. 15).</w:t>
      </w:r>
    </w:p>
    <w:p w14:paraId="0BB8950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33B2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lastRenderedPageBreak/>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FBCB723"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 xml:space="preserve">(a) "Moreover also I gave them my sabbaths, to be a sign between me and them, that they might know that I am Jehovah that sanctifieth them" (v. 12); and </w:t>
      </w:r>
    </w:p>
    <w:p w14:paraId="15CA8924"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15FBF23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7D88BE8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camest down also upon Sinai, and spakest with them from heaven, and gavest them right ordinances and true laws, good statutes and commandments, </w:t>
      </w:r>
      <w:r w:rsidRPr="005614E7">
        <w:rPr>
          <w:rFonts w:asciiTheme="minorHAnsi" w:hAnsiTheme="minorHAnsi" w:cstheme="minorHAnsi"/>
          <w:u w:val="single"/>
        </w:rPr>
        <w:t>and madest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and gavest them bread from heaven for their hunger</w:t>
      </w:r>
      <w:r w:rsidRPr="005614E7">
        <w:rPr>
          <w:rFonts w:asciiTheme="minorHAnsi" w:hAnsiTheme="minorHAnsi" w:cstheme="minorHAnsi"/>
        </w:rPr>
        <w:t>, and broughtest forth water for them out of the rock for their thirst, and commandest them that they should go in to possess the land which thou hadest sworn to give them."</w:t>
      </w:r>
    </w:p>
    <w:p w14:paraId="0203813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B7FF76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5743635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46FC8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By way of summary of the foregoing, we have the following:</w:t>
      </w:r>
    </w:p>
    <w:p w14:paraId="7152FE3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7F06E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7DD11C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r w:rsidRPr="005614E7">
        <w:rPr>
          <w:rFonts w:asciiTheme="minorHAnsi" w:hAnsiTheme="minorHAnsi" w:cstheme="minorHAnsi"/>
          <w:i/>
          <w:iCs/>
        </w:rPr>
        <w:t>shabua</w:t>
      </w:r>
      <w:r w:rsidRPr="005614E7">
        <w:rPr>
          <w:rFonts w:asciiTheme="minorHAnsi" w:hAnsiTheme="minorHAnsi" w:cstheme="minorHAnsi"/>
        </w:rP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A2F4CA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639CD31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125C436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9272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2541648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AC96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10CCD13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1C82837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55FB5D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27327079"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sabbatism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ultimate sabbatism</w:t>
      </w:r>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While said promise was couched in the language of the then present sabbatism under the Old Covenant (as coming to worship him "from one sabbath to another," and "from one new moon to another"), it had to be figuratively used though nonetheless expressive of the perpetual sabbatism.</w:t>
      </w:r>
    </w:p>
    <w:p w14:paraId="5511A5B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0FAD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71768AE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BBB962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67C7F6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131856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23D70C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C043C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as follows: "It lies in the nature of the case that the words never have received, and never can receive, a literal fulfillment. The true realization is found in the new Jerusalem of Revelation 21:22-27 of the perpetual sabbatism of Hebrews 4:9, and even that glorious vision is but a symbol of spiritual realities."</w:t>
      </w:r>
    </w:p>
    <w:p w14:paraId="199061A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FFBF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38513F13"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from New Covenant Scriptures</w:t>
      </w:r>
      <w:r w:rsidRPr="005614E7">
        <w:rPr>
          <w:rFonts w:asciiTheme="minorHAnsi" w:hAnsiTheme="minorHAnsi" w:cstheme="minorHAnsi"/>
          <w:b/>
        </w:rPr>
        <w:br/>
      </w:r>
    </w:p>
    <w:p w14:paraId="1FED7E37" w14:textId="77777777" w:rsidR="008C57A9" w:rsidRPr="005614E7" w:rsidRDefault="008C57A9" w:rsidP="008C57A9">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sabbatism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750FD44D" w14:textId="77777777" w:rsidR="008C57A9" w:rsidRPr="005614E7" w:rsidRDefault="008C57A9" w:rsidP="008C57A9">
      <w:pPr>
        <w:jc w:val="both"/>
        <w:rPr>
          <w:rFonts w:cstheme="minorHAnsi"/>
          <w:sz w:val="24"/>
          <w:szCs w:val="24"/>
        </w:rPr>
      </w:pPr>
    </w:p>
    <w:p w14:paraId="7B50836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5ACD38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05B6E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w:t>
      </w:r>
    </w:p>
    <w:p w14:paraId="0C4657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1861166"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0F5625B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6F17EA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299583B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EB8D1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5290F5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E163FC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69899E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754A4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453034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5582F9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032750B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consider the Apostle and High Priest of our confession, even Jesus, … a son over his [God’s] house [in the sense of  ‘household’], whose house are we, if we hold fast our boldness and the glorying of our hope firm unto the end" (3:1-6).</w:t>
      </w:r>
    </w:p>
    <w:p w14:paraId="165106B4"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3D7AE908"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2F4AA6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r w:rsidRPr="005614E7">
        <w:rPr>
          <w:rFonts w:asciiTheme="minorHAnsi" w:hAnsiTheme="minorHAnsi" w:cstheme="minorHAnsi"/>
          <w:u w:val="single"/>
        </w:rPr>
        <w:t>their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5DF0F0CF"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7F5324B0"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33B37E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r w:rsidRPr="005614E7">
        <w:rPr>
          <w:rFonts w:asciiTheme="minorHAnsi" w:hAnsiTheme="minorHAnsi" w:cstheme="minorHAnsi"/>
          <w:u w:val="single"/>
        </w:rPr>
        <w:t>remaineth</w:t>
      </w:r>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that no man fall after the same example of disobedience" (4:9-11).</w:t>
      </w:r>
    </w:p>
    <w:p w14:paraId="0819483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4CF3C14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E4A276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So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3DD611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67643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knoweth not how. The earth beareth fruit of herself; </w:t>
      </w:r>
      <w:r w:rsidRPr="005614E7">
        <w:rPr>
          <w:rFonts w:asciiTheme="minorHAnsi" w:hAnsiTheme="minorHAnsi" w:cstheme="minorHAnsi"/>
          <w:u w:val="single"/>
        </w:rPr>
        <w:t xml:space="preserve">first the blade, then the ear, then the full grain in the ear. </w:t>
      </w:r>
      <w:r w:rsidRPr="005614E7">
        <w:rPr>
          <w:rFonts w:asciiTheme="minorHAnsi" w:hAnsiTheme="minorHAnsi" w:cstheme="minorHAnsi"/>
          <w:u w:val="single"/>
        </w:rPr>
        <w:lastRenderedPageBreak/>
        <w:t>But when fruit is ripe, straightway he putteth forth the sickle because the harvest is come</w:t>
      </w:r>
      <w:r w:rsidRPr="005614E7">
        <w:rPr>
          <w:rFonts w:asciiTheme="minorHAnsi" w:hAnsiTheme="minorHAnsi" w:cstheme="minorHAnsi"/>
        </w:rPr>
        <w:t>" (Mark 4:26-29).</w:t>
      </w:r>
    </w:p>
    <w:p w14:paraId="117CF8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265D57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fadeth not away, reserved in heaven for you … a salvation "to the uttermost," as has previously been mentioned from Hebrews 7:25.</w:t>
      </w:r>
    </w:p>
    <w:p w14:paraId="17BA1EE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A3F54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4A9A0DF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1316978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64C08F0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ongoingness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4A3BF0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764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DC4E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645F7F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35461E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E103D4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300ABB8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C83C5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6ABFFF2A"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2ACF07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w:t>
      </w:r>
      <w:r w:rsidRPr="005614E7">
        <w:rPr>
          <w:rFonts w:asciiTheme="minorHAnsi" w:hAnsiTheme="minorHAnsi" w:cstheme="minorHAnsi"/>
        </w:rPr>
        <w:lastRenderedPageBreak/>
        <w:t xml:space="preserve">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1F92930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520109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4A28896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02B2E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63906E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6F475F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B5D64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8D2892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entereth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2FE5652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657E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For that reason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w:t>
      </w:r>
    </w:p>
    <w:p w14:paraId="66AEFF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9EC3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Later, however, six days before his transfiguration, Jesus made two significant statements:</w:t>
      </w:r>
    </w:p>
    <w:p w14:paraId="7FACDF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1A2E87"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7B24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6C003C31"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Pentecost, forty days after his resurrection and about ten days after his ascension (Acts 1:1-9 and Chapter 2), to be noticed more at length later. </w:t>
      </w:r>
    </w:p>
    <w:p w14:paraId="6012062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2E83FF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8F0CE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1D70CF"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297D95D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EAD88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Most High: and the Lord God shall give him </w:t>
      </w:r>
      <w:r w:rsidRPr="005614E7">
        <w:rPr>
          <w:rFonts w:asciiTheme="minorHAnsi" w:hAnsiTheme="minorHAnsi" w:cstheme="minorHAnsi"/>
          <w:u w:val="single"/>
        </w:rPr>
        <w:t>the throne of his father David</w:t>
      </w:r>
      <w:r w:rsidRPr="005614E7">
        <w:rPr>
          <w:rFonts w:asciiTheme="minorHAnsi" w:hAnsiTheme="minorHAnsi" w:cstheme="minorHAnsi"/>
        </w:rPr>
        <w:t>: and he shall reign over the house of Jacob [Israel] for ever; and of his kingdom there shall be no end" (Luke 1:32-33). (Compare also the Old Testament prophecy of Isaiah 9:6-7).</w:t>
      </w:r>
    </w:p>
    <w:p w14:paraId="3981E1C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BF593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xml:space="preserve">" as it were (neither Jew nor Gentile according to the flesh, but Christian, constituting spiritual Israel) ,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35CFAA7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ACA81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45E06E4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DF377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1031D95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6ACBD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points to remember are:</w:t>
      </w:r>
    </w:p>
    <w:p w14:paraId="131A1780"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6B0445AA"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1DF1857E"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Holy  Spirit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559AFAA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58DD3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Accordingly, as recorded in Acts 2, when the day of Pentecost was come, about ten days after the ascension of Christ, and the apostles were all together in one place, the following dramatic events occurred:</w:t>
      </w:r>
    </w:p>
    <w:p w14:paraId="1D011763"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DEAF201"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lastRenderedPageBreak/>
        <w:t>(2)  "And there appeared unto them tongues parting asunder, like as of fire; and … sat upon each one of them."</w:t>
      </w:r>
    </w:p>
    <w:p w14:paraId="4952DD5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0B0134C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853AE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i.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And Peter’s Pentecost sermon of Acts 2:22-40 had in it further points relevant to our present study.</w:t>
      </w:r>
    </w:p>
    <w:p w14:paraId="4D5A8BB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AFBBB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61C003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490C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737B40E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A758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6A382E5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57C8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r w:rsidRPr="005614E7">
        <w:rPr>
          <w:rFonts w:asciiTheme="minorHAnsi" w:hAnsiTheme="minorHAnsi" w:cstheme="minorHAnsi"/>
          <w:u w:val="single"/>
        </w:rPr>
        <w:t>spake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AC610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B67D4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294E70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1347E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15E8798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8B561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067251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Coniah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Coniah: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6AA3D41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0D9B3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was not childless in the sense of having no prosperity, for in captivity he had a son Shealtiel, who was one of the ancestors of Jesus (Matthew 1:12-16); but he was childless in the sense of having no posterity to succeed him "sitting on the throne of David, and ruling Judah." Though Christ evidently succeeded him to the throne of David, in accord with God’s </w:t>
      </w:r>
      <w:r w:rsidRPr="005614E7">
        <w:rPr>
          <w:rFonts w:asciiTheme="minorHAnsi" w:hAnsiTheme="minorHAnsi" w:cstheme="minorHAnsi"/>
        </w:rPr>
        <w:lastRenderedPageBreak/>
        <w:t xml:space="preserve">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6708E47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B31DF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ascension into heaven – where he still is, and always will be except for his second coming for judgment and to receive his own into eternal glory with himself in the world to come.</w:t>
      </w:r>
    </w:p>
    <w:p w14:paraId="2347FC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BAAB1B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7E7193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45A785"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193875D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0E128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04EA63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202A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also the reckoning upon his return would be final and universal judgment at the </w:t>
      </w:r>
      <w:r w:rsidRPr="005614E7">
        <w:rPr>
          <w:rFonts w:asciiTheme="minorHAnsi" w:hAnsiTheme="minorHAnsi" w:cstheme="minorHAnsi"/>
          <w:u w:val="single"/>
        </w:rPr>
        <w:t>end of the world, with reward for the righteous and punishment for the wicked to be experienced in eternity.</w:t>
      </w:r>
    </w:p>
    <w:p w14:paraId="155DB3A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6C159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w:t>
      </w:r>
      <w:r w:rsidRPr="005614E7">
        <w:rPr>
          <w:rFonts w:asciiTheme="minorHAnsi" w:hAnsiTheme="minorHAnsi" w:cstheme="minorHAnsi"/>
        </w:rPr>
        <w:lastRenderedPageBreak/>
        <w:t>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299CCB7" w14:textId="77777777" w:rsidR="008C57A9" w:rsidRPr="005614E7" w:rsidRDefault="008C57A9" w:rsidP="008C57A9">
      <w:pPr>
        <w:ind w:left="360"/>
        <w:jc w:val="both"/>
        <w:rPr>
          <w:rFonts w:cstheme="minorHAnsi"/>
          <w:sz w:val="24"/>
          <w:szCs w:val="24"/>
        </w:rPr>
      </w:pPr>
    </w:p>
    <w:p w14:paraId="614F48EB" w14:textId="77777777" w:rsidR="008C57A9" w:rsidRPr="005614E7" w:rsidRDefault="008C57A9" w:rsidP="008C57A9">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39AD414E" w14:textId="77777777" w:rsidR="008C57A9" w:rsidRPr="005614E7" w:rsidRDefault="008C57A9" w:rsidP="008C57A9">
      <w:pPr>
        <w:ind w:left="360"/>
        <w:rPr>
          <w:rFonts w:cstheme="minorHAnsi"/>
          <w:b/>
          <w:bCs/>
          <w:sz w:val="24"/>
          <w:szCs w:val="24"/>
        </w:rPr>
      </w:pPr>
    </w:p>
    <w:p w14:paraId="46AF2753" w14:textId="77777777" w:rsidR="008C57A9" w:rsidRPr="005614E7" w:rsidRDefault="008C57A9" w:rsidP="008C57A9">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r>
    </w:p>
    <w:p w14:paraId="48847AC3" w14:textId="77777777" w:rsidR="008C57A9" w:rsidRPr="005614E7" w:rsidRDefault="008C57A9" w:rsidP="008C57A9">
      <w:pPr>
        <w:rPr>
          <w:rFonts w:cstheme="minorHAnsi"/>
          <w:sz w:val="24"/>
          <w:szCs w:val="24"/>
        </w:rPr>
      </w:pPr>
      <w:r w:rsidRPr="005614E7">
        <w:rPr>
          <w:rFonts w:cstheme="minorHAnsi"/>
          <w:sz w:val="24"/>
          <w:szCs w:val="24"/>
        </w:rP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1D665BFD"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7AE3C7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0F78142D"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0CAACB8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0F4FCBD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4B0AD7"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70EB7B8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4EE9DF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xml:space="preserve">, the risen Christ appeared to Mary Magdalene, a group of women, the apostle Peter, two disciples on the road to Emmaus, and to all his apostles that evening except </w:t>
      </w:r>
      <w:r w:rsidRPr="005614E7">
        <w:rPr>
          <w:rFonts w:asciiTheme="minorHAnsi" w:hAnsiTheme="minorHAnsi" w:cstheme="minorHAnsi"/>
        </w:rPr>
        <w:lastRenderedPageBreak/>
        <w:t>for Thomas, who was absent from the others at that time, but was present a week later when Jesus made his next recorded appearance.</w:t>
      </w:r>
    </w:p>
    <w:p w14:paraId="212F1F3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CD5EF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CC014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FECA5BE"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749F4C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1E54377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Macknight,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FDFA16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61408EF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the Lord’s day</w:t>
      </w:r>
      <w:r w:rsidRPr="005614E7">
        <w:rPr>
          <w:rFonts w:asciiTheme="minorHAnsi" w:hAnsiTheme="minorHAnsi" w:cstheme="minorHAnsi"/>
        </w:rPr>
        <w:t>" (</w:t>
      </w:r>
      <w:r w:rsidRPr="005614E7">
        <w:rPr>
          <w:rFonts w:asciiTheme="minorHAnsi" w:hAnsiTheme="minorHAnsi" w:cstheme="minorHAnsi"/>
          <w:i/>
          <w:iCs/>
        </w:rPr>
        <w:t>te kuriake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the Lord’s day</w:t>
      </w:r>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04BA693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7E6211C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1350FA1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2497863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r w:rsidRPr="005614E7">
        <w:rPr>
          <w:rFonts w:asciiTheme="minorHAnsi" w:hAnsiTheme="minorHAnsi" w:cstheme="minorHAnsi"/>
          <w:i/>
          <w:iCs/>
        </w:rPr>
        <w:t>te sebste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worshipped as divine, employing the Greek word </w:t>
      </w:r>
      <w:r w:rsidRPr="005614E7">
        <w:rPr>
          <w:rFonts w:asciiTheme="minorHAnsi" w:hAnsiTheme="minorHAnsi" w:cstheme="minorHAnsi"/>
          <w:i/>
          <w:iCs/>
          <w:u w:val="single"/>
        </w:rPr>
        <w:t>sebaste</w:t>
      </w:r>
      <w:r w:rsidRPr="005614E7">
        <w:rPr>
          <w:rFonts w:asciiTheme="minorHAnsi" w:hAnsiTheme="minorHAnsi" w:cstheme="minorHAnsi"/>
        </w:rPr>
        <w:t xml:space="preserve">, a symbol of </w:t>
      </w:r>
      <w:r w:rsidRPr="005614E7">
        <w:rPr>
          <w:rFonts w:asciiTheme="minorHAnsi" w:hAnsiTheme="minorHAnsi" w:cstheme="minorHAnsi"/>
          <w:i/>
          <w:iCs/>
        </w:rPr>
        <w:t>kuriake</w:t>
      </w:r>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64040254"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08DA4C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i/>
          <w:iCs/>
        </w:rPr>
        <w:lastRenderedPageBreak/>
        <w:t>Sebaste</w:t>
      </w:r>
      <w:r w:rsidRPr="005614E7">
        <w:rPr>
          <w:rFonts w:asciiTheme="minorHAnsi" w:hAnsiTheme="minorHAnsi" w:cstheme="minorHAnsi"/>
        </w:rPr>
        <w:t xml:space="preserve"> is the genitive of </w:t>
      </w:r>
      <w:r w:rsidRPr="005614E7">
        <w:rPr>
          <w:rFonts w:asciiTheme="minorHAnsi" w:hAnsiTheme="minorHAnsi" w:cstheme="minorHAnsi"/>
          <w:i/>
          <w:iCs/>
        </w:rPr>
        <w:t>sabastos</w:t>
      </w:r>
      <w:r w:rsidRPr="005614E7">
        <w:rPr>
          <w:rFonts w:asciiTheme="minorHAnsi" w:hAnsiTheme="minorHAnsi" w:cstheme="minorHAnsi"/>
        </w:rPr>
        <w:t xml:space="preserve">, from </w:t>
      </w:r>
      <w:r w:rsidRPr="005614E7">
        <w:rPr>
          <w:rFonts w:asciiTheme="minorHAnsi" w:hAnsiTheme="minorHAnsi" w:cstheme="minorHAnsi"/>
          <w:i/>
          <w:iCs/>
        </w:rPr>
        <w:t>sebas</w:t>
      </w:r>
      <w:r w:rsidRPr="005614E7">
        <w:rPr>
          <w:rFonts w:asciiTheme="minorHAnsi" w:hAnsiTheme="minorHAnsi" w:cstheme="minorHAnsi"/>
        </w:rPr>
        <w:t xml:space="preserve">, meaning reverential awe, and is a cognate of </w:t>
      </w:r>
      <w:r w:rsidRPr="005614E7">
        <w:rPr>
          <w:rFonts w:asciiTheme="minorHAnsi" w:hAnsiTheme="minorHAnsi" w:cstheme="minorHAnsi"/>
          <w:i/>
          <w:iCs/>
        </w:rPr>
        <w:t>sebazomai</w:t>
      </w:r>
      <w:r w:rsidRPr="005614E7">
        <w:rPr>
          <w:rFonts w:asciiTheme="minorHAnsi" w:hAnsiTheme="minorHAnsi" w:cstheme="minorHAnsi"/>
        </w:rPr>
        <w:t xml:space="preserve">, to worship, and </w:t>
      </w:r>
      <w:r w:rsidRPr="005614E7">
        <w:rPr>
          <w:rFonts w:asciiTheme="minorHAnsi" w:hAnsiTheme="minorHAnsi" w:cstheme="minorHAnsi"/>
          <w:i/>
          <w:iCs/>
        </w:rPr>
        <w:t>sebasma</w:t>
      </w:r>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39B0BC0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C29C7A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79DE63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39971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DIDACHE: " … Come together each Lord’s day of the Lord, eat bread, and give thanks "(14:1) – late first or early second century A.D.</w:t>
      </w:r>
    </w:p>
    <w:p w14:paraId="10A4A6D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17A1C12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337AD0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B08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Lord’s day" in Revelation 1:9 is </w:t>
      </w:r>
      <w:r w:rsidRPr="005614E7">
        <w:rPr>
          <w:rFonts w:asciiTheme="minorHAnsi" w:hAnsiTheme="minorHAnsi" w:cstheme="minorHAnsi"/>
          <w:i/>
          <w:iCs/>
        </w:rPr>
        <w:t xml:space="preserve">he kuriake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xml:space="preserve">. "Thus in modern Greek the word for Sunday or the first day of the week is </w:t>
      </w:r>
      <w:r w:rsidRPr="005614E7">
        <w:rPr>
          <w:rFonts w:asciiTheme="minorHAnsi" w:hAnsiTheme="minorHAnsi" w:cstheme="minorHAnsi"/>
          <w:i/>
          <w:iCs/>
        </w:rPr>
        <w:t>kuriake</w:t>
      </w:r>
      <w:r w:rsidRPr="005614E7">
        <w:rPr>
          <w:rFonts w:asciiTheme="minorHAnsi" w:hAnsiTheme="minorHAnsi" w:cstheme="minorHAnsi"/>
        </w:rPr>
        <w:t xml:space="preserve">. This usage was well established at an early date, for the Christian Latin word for Sunday was </w:t>
      </w:r>
      <w:r w:rsidRPr="005614E7">
        <w:rPr>
          <w:rFonts w:asciiTheme="minorHAnsi" w:hAnsiTheme="minorHAnsi" w:cstheme="minorHAnsi"/>
          <w:i/>
          <w:iCs/>
        </w:rPr>
        <w:t>dominica</w:t>
      </w:r>
      <w:r w:rsidRPr="005614E7">
        <w:rPr>
          <w:rFonts w:asciiTheme="minorHAnsi" w:hAnsiTheme="minorHAnsi" w:cstheme="minorHAnsi"/>
        </w:rPr>
        <w:t xml:space="preserve">, the exact translation of the Greek, ‘Lord’s.’ The word for Sunday in modern Romance languages is derived from this usage – </w:t>
      </w:r>
      <w:r w:rsidRPr="005614E7">
        <w:rPr>
          <w:rFonts w:asciiTheme="minorHAnsi" w:hAnsiTheme="minorHAnsi" w:cstheme="minorHAnsi"/>
          <w:i/>
          <w:iCs/>
        </w:rPr>
        <w:t>dominica</w:t>
      </w:r>
      <w:r w:rsidRPr="005614E7">
        <w:rPr>
          <w:rFonts w:asciiTheme="minorHAnsi" w:hAnsiTheme="minorHAnsi" w:cstheme="minorHAnsi"/>
        </w:rPr>
        <w:t xml:space="preserve"> (Italian), </w:t>
      </w:r>
      <w:r w:rsidRPr="005614E7">
        <w:rPr>
          <w:rFonts w:asciiTheme="minorHAnsi" w:hAnsiTheme="minorHAnsi" w:cstheme="minorHAnsi"/>
          <w:i/>
          <w:iCs/>
        </w:rPr>
        <w:t>domingo</w:t>
      </w:r>
      <w:r w:rsidRPr="005614E7">
        <w:rPr>
          <w:rFonts w:asciiTheme="minorHAnsi" w:hAnsiTheme="minorHAnsi" w:cstheme="minorHAnsi"/>
        </w:rPr>
        <w:t xml:space="preserve"> (Spanish), and </w:t>
      </w:r>
      <w:r w:rsidRPr="005614E7">
        <w:rPr>
          <w:rFonts w:asciiTheme="minorHAnsi" w:hAnsiTheme="minorHAnsi" w:cstheme="minorHAnsi"/>
          <w:i/>
          <w:iCs/>
        </w:rPr>
        <w:t>dimanche</w:t>
      </w:r>
      <w:r w:rsidRPr="005614E7">
        <w:rPr>
          <w:rFonts w:asciiTheme="minorHAnsi" w:hAnsiTheme="minorHAnsi" w:cstheme="minorHAnsi"/>
        </w:rPr>
        <w:t xml:space="preserve"> (French)." (Everett Ferguson, Early Christians Speak, p.71.)</w:t>
      </w:r>
    </w:p>
    <w:p w14:paraId="016182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4D126D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IGNATIUS: " … no longer observing the Sabbath but living according to the Lord’s day, in which also our life arose through him …" (Magnesians 9) – 110 A.D.</w:t>
      </w:r>
    </w:p>
    <w:p w14:paraId="36CC79B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D659A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1DED0F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7D9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2F7DB4A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487471A"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Christians and the Sabbath after Pentecost</w:t>
      </w:r>
      <w:r w:rsidRPr="005614E7">
        <w:rPr>
          <w:rFonts w:asciiTheme="minorHAnsi" w:hAnsiTheme="minorHAnsi" w:cstheme="minorHAnsi"/>
        </w:rPr>
        <w:t xml:space="preserve"> (Acts through the </w:t>
      </w:r>
    </w:p>
    <w:p w14:paraId="54BF7647"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Epistles).</w:t>
      </w:r>
    </w:p>
    <w:p w14:paraId="502966B9"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F56946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178750E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3D36F3C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0032CE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382B70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79B1E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availeth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58ABB6B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E8CD6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Cyretians, and of the Alexandrians, and of them of Cilicia and Asia" (a synagogue of Jews outside of Palestine), who disputed with him but could not "withstand the wisdom and the Spirit by which he spake."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0C0FE4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0421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Lord’s day services </w:t>
      </w:r>
      <w:r w:rsidRPr="005614E7">
        <w:rPr>
          <w:rFonts w:asciiTheme="minorHAnsi" w:hAnsiTheme="minorHAnsi" w:cstheme="minorHAnsi"/>
        </w:rPr>
        <w:lastRenderedPageBreak/>
        <w:t>(cf. Acts 18:7; Romans 16:5; 1 Corinthians 16:9 and Philemon 1-2), or some other welcome place, as the school of Tyrannus in Ephesus, where there was daily access (Acts 19:9-10).</w:t>
      </w:r>
    </w:p>
    <w:p w14:paraId="7CE5819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A87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59E3920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A652F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66EB1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4D802B4"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 xml:space="preserve">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"Lord’s day," when the "Lord’s supper" is a special and added feature of their worship. </w:t>
      </w:r>
    </w:p>
    <w:p w14:paraId="4DECA49B"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 xml:space="preserve">Adapted from God’s Sabbath, </w:t>
      </w:r>
      <w:r w:rsidRPr="005614E7">
        <w:rPr>
          <w:rFonts w:asciiTheme="minorHAnsi" w:hAnsiTheme="minorHAnsi" w:cstheme="minorHAnsi"/>
          <w:u w:val="single"/>
        </w:rPr>
        <w:t>Searching the Scriptures</w:t>
      </w:r>
      <w:r w:rsidRPr="005614E7">
        <w:rPr>
          <w:rFonts w:asciiTheme="minorHAnsi" w:hAnsiTheme="minorHAnsi" w:cstheme="minorHAnsi"/>
        </w:rPr>
        <w:t>. 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The Lord's Day</w:t>
      </w:r>
      <w:r w:rsidRPr="005614E7">
        <w:rPr>
          <w:rStyle w:val="Heading1Char"/>
          <w:rFonts w:asciiTheme="minorHAnsi" w:hAnsiTheme="minorHAnsi" w:cstheme="minorHAnsi"/>
          <w:sz w:val="24"/>
        </w:rPr>
        <w:br/>
        <w:t>The First Day of the Week</w:t>
      </w:r>
    </w:p>
    <w:p w14:paraId="0A73B9C2"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14AA0D17" w14:textId="77777777" w:rsidR="008C57A9" w:rsidRPr="005614E7" w:rsidRDefault="008C57A9" w:rsidP="008C57A9">
      <w:pPr>
        <w:jc w:val="both"/>
        <w:rPr>
          <w:rFonts w:cstheme="minorHAnsi"/>
          <w:sz w:val="24"/>
          <w:szCs w:val="24"/>
        </w:rPr>
      </w:pPr>
      <w:r w:rsidRPr="005614E7">
        <w:rPr>
          <w:rFonts w:cstheme="minorHAnsi"/>
          <w:sz w:val="24"/>
          <w:szCs w:val="24"/>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Lord's day, or the first day of the week, is never called by divine authority the Sabbath day or the Christian Sabbath. The special day set apart and known as the Lord's day is not a substitute for the Sabbath day under the law. The New Covenant is not in the true sense a substitute for the old covenant; the Old Covenant served its purpose and Christ took it out of the way. He then gave a </w:t>
      </w:r>
      <w:r w:rsidRPr="005614E7">
        <w:rPr>
          <w:rFonts w:cstheme="minorHAnsi"/>
          <w:b/>
          <w:sz w:val="24"/>
          <w:szCs w:val="24"/>
        </w:rPr>
        <w:t>New Covenant</w:t>
      </w:r>
      <w:r w:rsidRPr="005614E7">
        <w:rPr>
          <w:rFonts w:cstheme="minorHAnsi"/>
          <w:sz w:val="24"/>
          <w:szCs w:val="24"/>
        </w:rPr>
        <w:t xml:space="preserve"> with </w:t>
      </w:r>
      <w:r w:rsidRPr="005614E7">
        <w:rPr>
          <w:rFonts w:cstheme="minorHAnsi"/>
          <w:b/>
          <w:sz w:val="24"/>
          <w:szCs w:val="24"/>
        </w:rPr>
        <w:t>new promises</w:t>
      </w:r>
      <w:r w:rsidRPr="005614E7">
        <w:rPr>
          <w:rFonts w:cstheme="minorHAnsi"/>
          <w:sz w:val="24"/>
          <w:szCs w:val="24"/>
        </w:rPr>
        <w:t xml:space="preserve">, </w:t>
      </w:r>
      <w:r w:rsidRPr="005614E7">
        <w:rPr>
          <w:rFonts w:cstheme="minorHAnsi"/>
          <w:b/>
          <w:sz w:val="24"/>
          <w:szCs w:val="24"/>
        </w:rPr>
        <w:t>new purposes</w:t>
      </w:r>
      <w:r w:rsidRPr="005614E7">
        <w:rPr>
          <w:rFonts w:cstheme="minorHAnsi"/>
          <w:sz w:val="24"/>
          <w:szCs w:val="24"/>
        </w:rPr>
        <w:t xml:space="preserve">, </w:t>
      </w:r>
      <w:r w:rsidRPr="005614E7">
        <w:rPr>
          <w:rFonts w:cstheme="minorHAnsi"/>
          <w:b/>
          <w:sz w:val="24"/>
          <w:szCs w:val="24"/>
        </w:rPr>
        <w:t>new requirements,</w:t>
      </w:r>
      <w:r w:rsidRPr="005614E7">
        <w:rPr>
          <w:rFonts w:cstheme="minorHAnsi"/>
          <w:sz w:val="24"/>
          <w:szCs w:val="24"/>
        </w:rPr>
        <w:t xml:space="preserve"> and </w:t>
      </w:r>
      <w:r w:rsidRPr="005614E7">
        <w:rPr>
          <w:rFonts w:cstheme="minorHAnsi"/>
          <w:b/>
          <w:sz w:val="24"/>
          <w:szCs w:val="24"/>
        </w:rPr>
        <w:t>a new day for worship</w:t>
      </w:r>
      <w:r w:rsidRPr="005614E7">
        <w:rPr>
          <w:rFonts w:cstheme="minorHAnsi"/>
          <w:sz w:val="24"/>
          <w:szCs w:val="24"/>
        </w:rPr>
        <w:t>. It should be kept clear in mind that the Lord's day or the first day of the week does not take the place of anything or any day under the law of Moses. [emphasis added]</w:t>
      </w:r>
    </w:p>
    <w:p w14:paraId="5AC4D50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The Lord's day, or the first day of the week, is not a day of rest.' The Sabbath was a day of rest for the Children of Israel, but the Lord's day is in no sense a day of rest as was the Jewish Sabbath. Under the Old Covenant the Sabbath day was designated as a day of rest for man and beast; it was a memorial day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Lord's day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4C2CD3FE"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NEW THINGS IN THE NEW COVENANT</w:t>
      </w:r>
    </w:p>
    <w:p w14:paraId="6ECD936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Mount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w:t>
      </w:r>
      <w:r w:rsidRPr="005614E7">
        <w:rPr>
          <w:rFonts w:asciiTheme="minorHAnsi" w:hAnsiTheme="minorHAnsi" w:cstheme="minorHAnsi"/>
        </w:rPr>
        <w:lastRenderedPageBreak/>
        <w:t>been any new teaching that is comparable to the teaching of the Lord Jesus Christ. He came to reveal the Father's will, the will of the Father as expressed in the new covenant. Again we have "a new commandment" (John 13:34), which expresses a higher degree of love among the Lord's people than had ever been taught before. Christians are new creatures in Christ. (2 Corinthians 5:17.) Old things have passed away, and all things become new. The church is composed of converts from all nations; Jews and Gentiles were converted by the gospel and constituted into "one new man." (Ephesians 2:15.) Again,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Lord's day. It will be seen that everything in the New Covenant is new.</w:t>
      </w:r>
    </w:p>
    <w:p w14:paraId="5F9DF33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THINGS</w:t>
      </w:r>
    </w:p>
    <w:p w14:paraId="4987B8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New Covenant there are so many things which are designated as belonging to the Lord --- "the Lord's things." A recitation of a few of these things will, help us to appreciate the "Lord's day." We have mentioned in the New Testament "the Lord's body" (1 Corinthians 11:27-29), "the Lord's death" (1 Corinthians 11:26), "the Lord's table" (1 Corinthians 10:21), "the Lord's Supper" (1 Corinthians 11:20), "the Lord's disciples" (Acts 9:1), "the Lord's blood" (1 Corinthians 11:27), "the Lord's house" (1 Timothy 3:15), and "the Lord's day." (Revelation 1:10.) Other things could be mentioned as belonging to the Lord, but these are enough to show that when we speak of "the Lord's day"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Lord's day." We know that "day" is used in different senses in the Bible, but the first day of the week has been designated as the Lord's day and was recognized as the day of worship by the early Christians. In fact, since Pentecost the first day of the week has been used, the special day of worship under the new covenant.</w:t>
      </w:r>
    </w:p>
    <w:p w14:paraId="76B74F5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FIRST DAY OF THE WEEK</w:t>
      </w:r>
    </w:p>
    <w:p w14:paraId="716AF0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first day of the week" has been called by the Holy Spirit "the Lord's day." "I was in the Spirit on the Lord's day." (Revelation 1:10) Here we have John stating that he was "in the Spirit" on a special day, "the Lord's day." There are many reasons for designating this day as "the Lord's day." First, the Lord was raised from the dead on "the first day of the week." (Matthew 28:1; Mark 16:2; Luke 24:1 and John 20:19) Here all four of the writers of the gospel tell us that Jesus was raised from the dead on the first day of the week. This is one reason for designating the first day </w:t>
      </w:r>
      <w:r w:rsidRPr="005614E7">
        <w:rPr>
          <w:rFonts w:asciiTheme="minorHAnsi" w:hAnsiTheme="minorHAnsi" w:cstheme="minorHAnsi"/>
        </w:rPr>
        <w:lastRenderedPageBreak/>
        <w:t>of the week as the Lord's day.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speech until midnight." (Acts 20:7)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Lord's day.</w:t>
      </w:r>
    </w:p>
    <w:p w14:paraId="2EA103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Thou art my Son, this day have I begotten thee." Hence, Jesus was acknowledged as the begotten Son of God by his resurrection from the dead on the first day of the week. The 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Lord's day."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w:t>
      </w:r>
      <w:r w:rsidRPr="005614E7">
        <w:rPr>
          <w:rFonts w:asciiTheme="minorHAnsi" w:hAnsiTheme="minorHAnsi" w:cstheme="minorHAnsi"/>
        </w:rPr>
        <w:lastRenderedPageBreak/>
        <w:t>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Lord's day.</w:t>
      </w:r>
    </w:p>
    <w:p w14:paraId="7205C02D"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WHAT ADVENTISTS TEACH</w:t>
      </w:r>
    </w:p>
    <w:p w14:paraId="61AA8511"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65BFCD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DID POPE OF ROME CHANGE THE SABBATH?</w:t>
      </w:r>
    </w:p>
    <w:p w14:paraId="0A46BE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the week; for he was to change times and laws." ("Early Writings of Ellen G. White," page 33.) Again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Christians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charge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Lord's day. It should be remembered that the first day of the week was already observed from the earliest days of the church of our Lord down to that time by all Christians.</w:t>
      </w:r>
    </w:p>
    <w:p w14:paraId="5712F1C6"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w:t>
      </w:r>
      <w:r w:rsidRPr="005614E7">
        <w:rPr>
          <w:rFonts w:asciiTheme="minorHAnsi" w:hAnsiTheme="minorHAnsi" w:cstheme="minorHAnsi"/>
        </w:rPr>
        <w:lastRenderedPageBreak/>
        <w:t>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asked: "Will you put that statement in writing?" He then wrote the following letter, dated December 14, 1944.</w:t>
      </w:r>
    </w:p>
    <w:p w14:paraId="0CD22C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"Doctor H. Leo Boles</w:t>
      </w:r>
    </w:p>
    <w:p w14:paraId="75FB1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Dear Sir:</w:t>
      </w:r>
    </w:p>
    <w:p w14:paraId="3C66C7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answer to your query, Who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Lord's day is indicated by St. Paul, Acts 20: 7 and 1 Corinthians16: 2, and by St. John, Rev. 1: 10.</w:t>
      </w:r>
    </w:p>
    <w:p w14:paraId="4DF756B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'Didache or the Teaching of the Twelve Apostles,' dating from the year A.D. 100 (that's back there just a few, maybe a few, years after John died), the command is given: 'On the Lord's day come together and break bread and give thanks, after confessing your sins, that your sacrifice may be pure. (Chapter 14.)</w:t>
      </w:r>
    </w:p>
    <w:p w14:paraId="24C785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"St. Ignatius, martyr (year 107), speaks of Christians as 'no longer observing the Sabbath, but living in the observance of the Lord's day on which also Our Life rose again." (Ad Magnes IX.) In his Epistle to Barnabas, chapter XV, he says: "Wherefore also we keep the eighth day (i.e., the first of the week) with joyfulness, the day also on which Jesus rose again from the dead."</w:t>
      </w:r>
    </w:p>
    <w:p w14:paraId="1549F4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(Apol. 65.)</w:t>
      </w:r>
    </w:p>
    <w:p w14:paraId="512C828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Certainly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Sunday."I hope this is a satisfactory answer to your question.</w:t>
      </w:r>
    </w:p>
    <w:p w14:paraId="339988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Very sincerely yours,</w:t>
      </w:r>
    </w:p>
    <w:p w14:paraId="24066931"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lastRenderedPageBreak/>
        <w:t>"RT. Rev. MSGR. A. A. SIFNER, V.G."</w:t>
      </w:r>
    </w:p>
    <w:p w14:paraId="24FE554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C1AE594" w14:textId="77777777" w:rsidR="008C57A9" w:rsidRPr="005614E7" w:rsidRDefault="008C57A9" w:rsidP="008C57A9">
      <w:pPr>
        <w:pStyle w:val="NormalWeb"/>
        <w:jc w:val="both"/>
        <w:rPr>
          <w:rFonts w:asciiTheme="minorHAnsi" w:hAnsiTheme="minorHAnsi" w:cstheme="minorHAnsi"/>
          <w:b/>
        </w:rPr>
      </w:pPr>
    </w:p>
    <w:p w14:paraId="3EE635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SUPPER</w:t>
      </w:r>
    </w:p>
    <w:p w14:paraId="20A3692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Lord's day. We have learned that the Holy Spirit came on the first day of the week, that the church was organized or began its operation on the first day of the week, that Christians met to eat the Lord's Supper on the first day of the week, and that John was in the Spirit on the Lord's day, all of which teach us that the first day of the week is the Lord's day.</w:t>
      </w:r>
    </w:p>
    <w:p w14:paraId="3805E1F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God's people today assemble to eat the Lord's Supper on the first day of the week. The Sabbath of the law was an entirely different day and was kept for an entirely different purpose. There is as much difference in the purpose of Christians meeting on the Lord's day and the Jews resting on the Sabbath day as there is between day and night, Christ and Satan. The Lord's day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w:t>
      </w:r>
      <w:r w:rsidRPr="005614E7">
        <w:rPr>
          <w:rFonts w:asciiTheme="minorHAnsi" w:hAnsiTheme="minorHAnsi" w:cstheme="minorHAnsi"/>
        </w:rPr>
        <w:lastRenderedPageBreak/>
        <w:t>first day of the week, but we may pray and 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54B9E68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Lord's day, as the special day for worship. (Speech Delivered by H. Leo Boles, December 21, 1944, in the War Memorial Building, Nashville, Tennessee)</w:t>
      </w:r>
    </w:p>
    <w:p w14:paraId="7ACD3B7A" w14:textId="77777777" w:rsidR="008C57A9" w:rsidRPr="005614E7" w:rsidRDefault="008C57A9" w:rsidP="008C57A9">
      <w:pPr>
        <w:jc w:val="both"/>
        <w:rPr>
          <w:rFonts w:cstheme="minorHAnsi"/>
          <w:sz w:val="24"/>
          <w:szCs w:val="24"/>
        </w:rPr>
      </w:pPr>
    </w:p>
    <w:bookmarkEnd w:id="4"/>
    <w:p w14:paraId="2E6FBC3F" w14:textId="77777777" w:rsidR="008C57A9" w:rsidRDefault="008C57A9" w:rsidP="008C57A9">
      <w:pPr>
        <w:jc w:val="center"/>
        <w:outlineLvl w:val="0"/>
        <w:rPr>
          <w:rFonts w:eastAsia="Calibri" w:cstheme="minorHAnsi"/>
          <w:b/>
          <w:sz w:val="24"/>
          <w:szCs w:val="24"/>
        </w:rPr>
      </w:pPr>
    </w:p>
    <w:p w14:paraId="640B3DAF" w14:textId="77777777" w:rsidR="008C57A9" w:rsidRDefault="008C57A9" w:rsidP="008C57A9">
      <w:pPr>
        <w:jc w:val="center"/>
        <w:outlineLvl w:val="0"/>
        <w:rPr>
          <w:rFonts w:eastAsia="Calibri" w:cstheme="minorHAnsi"/>
          <w:b/>
          <w:sz w:val="24"/>
          <w:szCs w:val="24"/>
        </w:rPr>
      </w:pPr>
    </w:p>
    <w:p w14:paraId="2166DB66" w14:textId="77777777" w:rsidR="008C57A9" w:rsidRDefault="008C57A9" w:rsidP="008C57A9">
      <w:pPr>
        <w:jc w:val="center"/>
        <w:outlineLvl w:val="0"/>
        <w:rPr>
          <w:rFonts w:eastAsia="Calibri" w:cstheme="minorHAnsi"/>
          <w:b/>
          <w:sz w:val="24"/>
          <w:szCs w:val="24"/>
        </w:rPr>
      </w:pPr>
    </w:p>
    <w:p w14:paraId="2A38D12D" w14:textId="77777777" w:rsidR="008C57A9" w:rsidRDefault="008C57A9" w:rsidP="008C57A9">
      <w:pPr>
        <w:jc w:val="center"/>
        <w:outlineLvl w:val="0"/>
        <w:rPr>
          <w:rFonts w:eastAsia="Calibri" w:cstheme="minorHAnsi"/>
          <w:b/>
          <w:sz w:val="24"/>
          <w:szCs w:val="24"/>
        </w:rPr>
      </w:pPr>
    </w:p>
    <w:p w14:paraId="5D477DAD" w14:textId="77777777" w:rsidR="008C57A9" w:rsidRDefault="008C57A9" w:rsidP="008C57A9">
      <w:pPr>
        <w:jc w:val="center"/>
        <w:outlineLvl w:val="0"/>
        <w:rPr>
          <w:rFonts w:eastAsia="Calibri" w:cstheme="minorHAnsi"/>
          <w:b/>
          <w:sz w:val="24"/>
          <w:szCs w:val="24"/>
        </w:rPr>
      </w:pPr>
    </w:p>
    <w:p w14:paraId="0560D2B2" w14:textId="77777777" w:rsidR="008C57A9" w:rsidRDefault="008C57A9" w:rsidP="008C57A9">
      <w:pPr>
        <w:jc w:val="center"/>
        <w:outlineLvl w:val="0"/>
        <w:rPr>
          <w:rFonts w:eastAsia="Calibri" w:cstheme="minorHAnsi"/>
          <w:b/>
          <w:sz w:val="24"/>
          <w:szCs w:val="24"/>
        </w:rPr>
      </w:pPr>
    </w:p>
    <w:p w14:paraId="2FF1984F" w14:textId="77777777" w:rsidR="008C57A9" w:rsidRDefault="008C57A9" w:rsidP="008C57A9">
      <w:pPr>
        <w:jc w:val="center"/>
        <w:outlineLvl w:val="0"/>
        <w:rPr>
          <w:rFonts w:eastAsia="Calibri" w:cstheme="minorHAnsi"/>
          <w:b/>
          <w:sz w:val="24"/>
          <w:szCs w:val="24"/>
        </w:rPr>
      </w:pPr>
    </w:p>
    <w:p w14:paraId="028CFC93" w14:textId="77777777" w:rsidR="008C57A9" w:rsidRDefault="008C57A9" w:rsidP="008C57A9">
      <w:pPr>
        <w:jc w:val="center"/>
        <w:outlineLvl w:val="0"/>
        <w:rPr>
          <w:rFonts w:eastAsia="Calibri" w:cstheme="minorHAnsi"/>
          <w:b/>
          <w:sz w:val="24"/>
          <w:szCs w:val="24"/>
        </w:rPr>
      </w:pPr>
    </w:p>
    <w:p w14:paraId="3817C392" w14:textId="77777777" w:rsidR="008C57A9" w:rsidRDefault="008C57A9" w:rsidP="008C57A9">
      <w:pPr>
        <w:jc w:val="center"/>
        <w:outlineLvl w:val="0"/>
        <w:rPr>
          <w:rFonts w:eastAsia="Calibri" w:cstheme="minorHAnsi"/>
          <w:b/>
          <w:sz w:val="24"/>
          <w:szCs w:val="24"/>
        </w:rPr>
      </w:pPr>
    </w:p>
    <w:p w14:paraId="2F3B4B1B" w14:textId="77777777" w:rsidR="008C57A9" w:rsidRDefault="008C57A9" w:rsidP="008C57A9">
      <w:pPr>
        <w:jc w:val="center"/>
        <w:outlineLvl w:val="0"/>
        <w:rPr>
          <w:rFonts w:eastAsia="Calibri" w:cstheme="minorHAnsi"/>
          <w:b/>
          <w:sz w:val="24"/>
          <w:szCs w:val="24"/>
        </w:rPr>
      </w:pPr>
    </w:p>
    <w:p w14:paraId="3E76D38E" w14:textId="77777777" w:rsidR="008C57A9" w:rsidRDefault="008C57A9" w:rsidP="008C57A9">
      <w:pPr>
        <w:jc w:val="center"/>
        <w:outlineLvl w:val="0"/>
        <w:rPr>
          <w:rFonts w:eastAsia="Calibri" w:cstheme="minorHAnsi"/>
          <w:b/>
          <w:sz w:val="24"/>
          <w:szCs w:val="24"/>
        </w:rPr>
      </w:pPr>
    </w:p>
    <w:p w14:paraId="39F769B6" w14:textId="77777777" w:rsidR="008C57A9" w:rsidRDefault="008C57A9" w:rsidP="008C57A9">
      <w:pPr>
        <w:jc w:val="center"/>
        <w:outlineLvl w:val="0"/>
        <w:rPr>
          <w:rFonts w:eastAsia="Calibri" w:cstheme="minorHAnsi"/>
          <w:b/>
          <w:sz w:val="24"/>
          <w:szCs w:val="24"/>
        </w:rPr>
      </w:pPr>
    </w:p>
    <w:p w14:paraId="6C87A651" w14:textId="77777777" w:rsidR="008C57A9" w:rsidRPr="005614E7" w:rsidRDefault="008C57A9" w:rsidP="008C57A9">
      <w:pPr>
        <w:jc w:val="center"/>
        <w:outlineLvl w:val="0"/>
        <w:rPr>
          <w:rFonts w:eastAsia="Calibri"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3"/>
  </w:num>
  <w:num w:numId="3" w16cid:durableId="1504588479">
    <w:abstractNumId w:val="1"/>
  </w:num>
  <w:num w:numId="4" w16cid:durableId="202292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C57A9"/>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18111</Words>
  <Characters>85666</Characters>
  <Application>Microsoft Office Word</Application>
  <DocSecurity>0</DocSecurity>
  <Lines>2447</Lines>
  <Paragraphs>1104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2023-06-25T19:45:00Z</dcterms:created>
  <dcterms:modified xsi:type="dcterms:W3CDTF">2023-06-25T19:45:00Z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