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34A9B" w14:textId="11EF10C2" w:rsidR="00B302C2" w:rsidRPr="00B302C2" w:rsidRDefault="00B302C2" w:rsidP="00B302C2">
      <w:pPr>
        <w:pStyle w:val="Default"/>
        <w:jc w:val="center"/>
        <w:rPr>
          <w:b/>
          <w:bCs/>
          <w:sz w:val="36"/>
          <w:szCs w:val="36"/>
        </w:rPr>
      </w:pPr>
      <w:r w:rsidRPr="00B302C2">
        <w:rPr>
          <w:b/>
          <w:bCs/>
          <w:sz w:val="36"/>
          <w:szCs w:val="36"/>
        </w:rPr>
        <w:t>INTRODUCTION – MINOR PROPHETS</w:t>
      </w:r>
    </w:p>
    <w:p w14:paraId="33D138C4" w14:textId="77777777" w:rsidR="00B302C2" w:rsidRDefault="00B302C2" w:rsidP="00B302C2">
      <w:pPr>
        <w:pStyle w:val="Default"/>
        <w:rPr>
          <w:sz w:val="22"/>
          <w:szCs w:val="22"/>
        </w:rPr>
      </w:pPr>
    </w:p>
    <w:p w14:paraId="1E61D4F5" w14:textId="1B62AE9B" w:rsidR="00B302C2" w:rsidRDefault="00B302C2" w:rsidP="00B302C2">
      <w:pPr>
        <w:pStyle w:val="Default"/>
        <w:rPr>
          <w:sz w:val="22"/>
          <w:szCs w:val="22"/>
        </w:rPr>
      </w:pPr>
      <w:r>
        <w:rPr>
          <w:sz w:val="22"/>
          <w:szCs w:val="22"/>
        </w:rPr>
        <w:t xml:space="preserve">Following is a series of in-depth studies are </w:t>
      </w:r>
      <w:r>
        <w:rPr>
          <w:i/>
          <w:iCs/>
          <w:sz w:val="22"/>
          <w:szCs w:val="22"/>
        </w:rPr>
        <w:t xml:space="preserve">not </w:t>
      </w:r>
      <w:r>
        <w:rPr>
          <w:sz w:val="22"/>
          <w:szCs w:val="22"/>
        </w:rPr>
        <w:t xml:space="preserve">designed to present an in-depth exegesis of the biblical text, but rather to provide the student with extensive background information which can help facilitate a better understanding of these devoted men and their times. </w:t>
      </w:r>
    </w:p>
    <w:p w14:paraId="296FDC14" w14:textId="77777777" w:rsidR="00B302C2" w:rsidRDefault="00B302C2" w:rsidP="00B302C2">
      <w:pPr>
        <w:pStyle w:val="Default"/>
        <w:rPr>
          <w:sz w:val="22"/>
          <w:szCs w:val="22"/>
        </w:rPr>
      </w:pPr>
    </w:p>
    <w:p w14:paraId="2A337AC5" w14:textId="77777777" w:rsidR="00B302C2" w:rsidRDefault="00B302C2" w:rsidP="00B302C2">
      <w:pPr>
        <w:pStyle w:val="Default"/>
        <w:rPr>
          <w:sz w:val="22"/>
          <w:szCs w:val="22"/>
        </w:rPr>
      </w:pPr>
      <w:r>
        <w:rPr>
          <w:b/>
          <w:bCs/>
          <w:sz w:val="22"/>
          <w:szCs w:val="22"/>
        </w:rPr>
        <w:t xml:space="preserve">The Prophetic Office </w:t>
      </w:r>
    </w:p>
    <w:p w14:paraId="13F9A126" w14:textId="77777777" w:rsidR="00B302C2" w:rsidRDefault="00B302C2" w:rsidP="00B302C2">
      <w:pPr>
        <w:pStyle w:val="Default"/>
        <w:rPr>
          <w:sz w:val="22"/>
          <w:szCs w:val="22"/>
        </w:rPr>
      </w:pPr>
      <w:r>
        <w:rPr>
          <w:sz w:val="22"/>
          <w:szCs w:val="22"/>
        </w:rPr>
        <w:t xml:space="preserve">"Under the law there were at least five classes of speakers -- Moses, the lawgiver; the wise men, who gave counsel; priests, who taught the law; prophets, through whom God spoke His word; and psalmists, who were the singers or poets in Israel" (Homer Hailey). </w:t>
      </w:r>
    </w:p>
    <w:p w14:paraId="0906D3FD" w14:textId="77777777" w:rsidR="00B302C2" w:rsidRDefault="00B302C2" w:rsidP="00B302C2">
      <w:pPr>
        <w:pStyle w:val="Default"/>
        <w:rPr>
          <w:sz w:val="22"/>
          <w:szCs w:val="22"/>
        </w:rPr>
      </w:pPr>
    </w:p>
    <w:p w14:paraId="6AA7F084" w14:textId="77777777" w:rsidR="00B302C2" w:rsidRDefault="00B302C2" w:rsidP="00B302C2">
      <w:pPr>
        <w:pStyle w:val="Default"/>
        <w:rPr>
          <w:sz w:val="22"/>
          <w:szCs w:val="22"/>
        </w:rPr>
      </w:pPr>
      <w:r>
        <w:rPr>
          <w:sz w:val="22"/>
          <w:szCs w:val="22"/>
        </w:rPr>
        <w:t xml:space="preserve">"By way of general definition, a prophecy is an oral or written disclosure in words through a human mouthpiece transmitting the revelation of God and setting forth His will to man" (Gleason Archer, Jr.). </w:t>
      </w:r>
    </w:p>
    <w:p w14:paraId="47C2DD42" w14:textId="77777777" w:rsidR="00B302C2" w:rsidRDefault="00B302C2" w:rsidP="00B302C2">
      <w:pPr>
        <w:pStyle w:val="Default"/>
        <w:rPr>
          <w:sz w:val="22"/>
          <w:szCs w:val="22"/>
        </w:rPr>
      </w:pPr>
      <w:r>
        <w:rPr>
          <w:sz w:val="22"/>
          <w:szCs w:val="22"/>
        </w:rPr>
        <w:t xml:space="preserve">God told Moses that his brother Aaron would be his "prophet" (Ex. 7:1). God then explains the nature of this work in Exodus 4:14-16 ...... the prophet is a "mouthpiece." The Lord further discusses a prophet and his work in Deut. 18:18-22, and tells us how we may determine who is a genuine prophet and who is a false prophet. </w:t>
      </w:r>
    </w:p>
    <w:p w14:paraId="0DBE5254" w14:textId="77777777" w:rsidR="00B302C2" w:rsidRDefault="00B302C2" w:rsidP="00B302C2">
      <w:pPr>
        <w:pStyle w:val="Default"/>
        <w:rPr>
          <w:sz w:val="22"/>
          <w:szCs w:val="22"/>
        </w:rPr>
      </w:pPr>
    </w:p>
    <w:p w14:paraId="19AEF6A2" w14:textId="77777777" w:rsidR="00B302C2" w:rsidRDefault="00B302C2" w:rsidP="00B302C2">
      <w:pPr>
        <w:pStyle w:val="Default"/>
        <w:rPr>
          <w:sz w:val="22"/>
          <w:szCs w:val="22"/>
        </w:rPr>
      </w:pPr>
      <w:r>
        <w:rPr>
          <w:sz w:val="22"/>
          <w:szCs w:val="22"/>
        </w:rPr>
        <w:t xml:space="preserve">Fore-telling the future was only a small part of prophecy; the major work of the prophet was to reveal God's will to His people ...... what God expected of them in the present. "As a spokesman for God he was more a </w:t>
      </w:r>
      <w:proofErr w:type="spellStart"/>
      <w:proofErr w:type="gramStart"/>
      <w:r>
        <w:rPr>
          <w:b/>
          <w:bCs/>
          <w:i/>
          <w:iCs/>
          <w:sz w:val="22"/>
          <w:szCs w:val="22"/>
        </w:rPr>
        <w:t>forth</w:t>
      </w:r>
      <w:proofErr w:type="spellEnd"/>
      <w:proofErr w:type="gramEnd"/>
      <w:r>
        <w:rPr>
          <w:sz w:val="22"/>
          <w:szCs w:val="22"/>
        </w:rPr>
        <w:t xml:space="preserve">-teller than a </w:t>
      </w:r>
      <w:proofErr w:type="spellStart"/>
      <w:r>
        <w:rPr>
          <w:b/>
          <w:bCs/>
          <w:i/>
          <w:iCs/>
          <w:sz w:val="22"/>
          <w:szCs w:val="22"/>
        </w:rPr>
        <w:t>fore</w:t>
      </w:r>
      <w:proofErr w:type="spellEnd"/>
      <w:r>
        <w:rPr>
          <w:sz w:val="22"/>
          <w:szCs w:val="22"/>
        </w:rPr>
        <w:t xml:space="preserve">-teller" (Hailey). </w:t>
      </w:r>
    </w:p>
    <w:p w14:paraId="30A67822" w14:textId="77777777" w:rsidR="00B302C2" w:rsidRDefault="00B302C2" w:rsidP="00B302C2">
      <w:pPr>
        <w:pStyle w:val="Default"/>
        <w:rPr>
          <w:sz w:val="22"/>
          <w:szCs w:val="22"/>
        </w:rPr>
      </w:pPr>
    </w:p>
    <w:p w14:paraId="68386D88" w14:textId="77777777" w:rsidR="00B302C2" w:rsidRDefault="00B302C2" w:rsidP="00B302C2">
      <w:pPr>
        <w:pStyle w:val="Default"/>
        <w:rPr>
          <w:sz w:val="22"/>
          <w:szCs w:val="22"/>
        </w:rPr>
      </w:pPr>
      <w:r>
        <w:rPr>
          <w:b/>
          <w:bCs/>
          <w:sz w:val="22"/>
          <w:szCs w:val="22"/>
        </w:rPr>
        <w:t xml:space="preserve">Biblical Titles of These Individuals </w:t>
      </w:r>
    </w:p>
    <w:p w14:paraId="57CEDB96" w14:textId="77777777" w:rsidR="00B302C2" w:rsidRDefault="00B302C2" w:rsidP="00B302C2">
      <w:pPr>
        <w:pStyle w:val="Default"/>
        <w:rPr>
          <w:sz w:val="22"/>
          <w:szCs w:val="22"/>
        </w:rPr>
      </w:pPr>
      <w:r>
        <w:rPr>
          <w:sz w:val="22"/>
          <w:szCs w:val="22"/>
        </w:rPr>
        <w:t xml:space="preserve">Prophet --- (Hebrew: </w:t>
      </w:r>
      <w:proofErr w:type="spellStart"/>
      <w:r>
        <w:rPr>
          <w:i/>
          <w:iCs/>
          <w:sz w:val="22"/>
          <w:szCs w:val="22"/>
        </w:rPr>
        <w:t>nabi</w:t>
      </w:r>
      <w:proofErr w:type="spellEnd"/>
      <w:r>
        <w:rPr>
          <w:i/>
          <w:iCs/>
          <w:sz w:val="22"/>
          <w:szCs w:val="22"/>
        </w:rPr>
        <w:t xml:space="preserve"> </w:t>
      </w:r>
      <w:proofErr w:type="gramStart"/>
      <w:r>
        <w:rPr>
          <w:sz w:val="22"/>
          <w:szCs w:val="22"/>
        </w:rPr>
        <w:t>.....</w:t>
      </w:r>
      <w:proofErr w:type="gramEnd"/>
      <w:r>
        <w:rPr>
          <w:sz w:val="22"/>
          <w:szCs w:val="22"/>
        </w:rPr>
        <w:t xml:space="preserve"> one who has been called). "The prophet was not to be regarded as a self-appointed professional whose purpose was to convince others of his own opinions, but rather he was one called by God to proclaim as a herald from the court of heaven the message to be transmitted from God to man" (Archer). </w:t>
      </w:r>
    </w:p>
    <w:p w14:paraId="3BF3C9EC" w14:textId="77777777" w:rsidR="00B302C2" w:rsidRDefault="00B302C2" w:rsidP="00B302C2">
      <w:pPr>
        <w:pStyle w:val="Default"/>
        <w:rPr>
          <w:sz w:val="22"/>
          <w:szCs w:val="22"/>
        </w:rPr>
      </w:pPr>
    </w:p>
    <w:p w14:paraId="35CAF9E3" w14:textId="77777777" w:rsidR="00B302C2" w:rsidRDefault="00B302C2" w:rsidP="00B302C2">
      <w:pPr>
        <w:pStyle w:val="Default"/>
        <w:rPr>
          <w:sz w:val="22"/>
          <w:szCs w:val="22"/>
        </w:rPr>
      </w:pPr>
      <w:r>
        <w:rPr>
          <w:b/>
          <w:bCs/>
          <w:sz w:val="22"/>
          <w:szCs w:val="22"/>
        </w:rPr>
        <w:t xml:space="preserve">Seer </w:t>
      </w:r>
      <w:r>
        <w:rPr>
          <w:sz w:val="22"/>
          <w:szCs w:val="22"/>
        </w:rPr>
        <w:t xml:space="preserve">--- (Hebrew: </w:t>
      </w:r>
      <w:proofErr w:type="spellStart"/>
      <w:r>
        <w:rPr>
          <w:b/>
          <w:bCs/>
          <w:i/>
          <w:iCs/>
          <w:sz w:val="22"/>
          <w:szCs w:val="22"/>
        </w:rPr>
        <w:t>hozeh</w:t>
      </w:r>
      <w:proofErr w:type="spellEnd"/>
      <w:r>
        <w:rPr>
          <w:b/>
          <w:bCs/>
          <w:i/>
          <w:iCs/>
          <w:sz w:val="22"/>
          <w:szCs w:val="22"/>
        </w:rPr>
        <w:t xml:space="preserve"> </w:t>
      </w:r>
      <w:r>
        <w:rPr>
          <w:sz w:val="22"/>
          <w:szCs w:val="22"/>
        </w:rPr>
        <w:t xml:space="preserve">or </w:t>
      </w:r>
      <w:proofErr w:type="spellStart"/>
      <w:r>
        <w:rPr>
          <w:b/>
          <w:bCs/>
          <w:i/>
          <w:iCs/>
          <w:sz w:val="22"/>
          <w:szCs w:val="22"/>
        </w:rPr>
        <w:t>ro'eh</w:t>
      </w:r>
      <w:proofErr w:type="spellEnd"/>
      <w:r>
        <w:rPr>
          <w:sz w:val="22"/>
          <w:szCs w:val="22"/>
        </w:rPr>
        <w:t xml:space="preserve">). "As a seer (one who "sees") he would avoid evolving ideas or opinions of his own mind and would confine himself to that which God had actually shown him" (Archer). This appears to have been the earliest term by which these men were called (see: I Sam. 9:9). </w:t>
      </w:r>
    </w:p>
    <w:p w14:paraId="26E9B8BC" w14:textId="77777777" w:rsidR="00B302C2" w:rsidRDefault="00B302C2" w:rsidP="00B302C2">
      <w:pPr>
        <w:pStyle w:val="Default"/>
        <w:rPr>
          <w:sz w:val="22"/>
          <w:szCs w:val="22"/>
        </w:rPr>
      </w:pPr>
    </w:p>
    <w:p w14:paraId="46E13EA0" w14:textId="77777777" w:rsidR="00B302C2" w:rsidRDefault="00B302C2" w:rsidP="00B302C2">
      <w:pPr>
        <w:pStyle w:val="Default"/>
        <w:rPr>
          <w:sz w:val="22"/>
          <w:szCs w:val="22"/>
        </w:rPr>
      </w:pPr>
      <w:r>
        <w:rPr>
          <w:b/>
          <w:bCs/>
          <w:sz w:val="22"/>
          <w:szCs w:val="22"/>
        </w:rPr>
        <w:t xml:space="preserve">Man of God </w:t>
      </w:r>
      <w:r>
        <w:rPr>
          <w:sz w:val="22"/>
          <w:szCs w:val="22"/>
        </w:rPr>
        <w:t xml:space="preserve">--- (I Sam. 9:6; I Kings 17:18). "This title implied that the prophet must be a man who belonged first and foremost to God, was wholly devoted to His cause, and enjoyed His personal fellowship. Therefore, he could be trusted to transmit God's Word, because he spoke only as God enlightened him and guided him to speak" (Archer). </w:t>
      </w:r>
    </w:p>
    <w:p w14:paraId="6E48A3A6" w14:textId="77777777" w:rsidR="00B302C2" w:rsidRDefault="00B302C2" w:rsidP="00B302C2">
      <w:pPr>
        <w:pStyle w:val="Default"/>
        <w:rPr>
          <w:sz w:val="22"/>
          <w:szCs w:val="22"/>
        </w:rPr>
      </w:pPr>
    </w:p>
    <w:p w14:paraId="2C96CD58" w14:textId="77777777" w:rsidR="00B302C2" w:rsidRDefault="00B302C2" w:rsidP="00B302C2">
      <w:pPr>
        <w:pStyle w:val="Default"/>
        <w:rPr>
          <w:sz w:val="22"/>
          <w:szCs w:val="22"/>
        </w:rPr>
      </w:pPr>
      <w:r>
        <w:rPr>
          <w:b/>
          <w:bCs/>
          <w:sz w:val="22"/>
          <w:szCs w:val="22"/>
        </w:rPr>
        <w:t xml:space="preserve">Servant of Jehovah --- </w:t>
      </w:r>
      <w:r>
        <w:rPr>
          <w:sz w:val="22"/>
          <w:szCs w:val="22"/>
        </w:rPr>
        <w:t xml:space="preserve">(I Chron. 6:49; I Kings 18:36). </w:t>
      </w:r>
    </w:p>
    <w:p w14:paraId="193EAD53" w14:textId="77777777" w:rsidR="00B302C2" w:rsidRDefault="00B302C2" w:rsidP="00B302C2">
      <w:pPr>
        <w:pStyle w:val="Default"/>
        <w:rPr>
          <w:sz w:val="22"/>
          <w:szCs w:val="22"/>
        </w:rPr>
      </w:pPr>
    </w:p>
    <w:p w14:paraId="04AC542A" w14:textId="30507253" w:rsidR="00B302C2" w:rsidRDefault="00B302C2" w:rsidP="00B302C2">
      <w:pPr>
        <w:pStyle w:val="Default"/>
        <w:rPr>
          <w:color w:val="auto"/>
          <w:sz w:val="22"/>
          <w:szCs w:val="22"/>
        </w:rPr>
      </w:pPr>
      <w:r>
        <w:rPr>
          <w:rFonts w:cs="Vrinda"/>
          <w:b/>
          <w:bCs/>
          <w:color w:val="auto"/>
          <w:sz w:val="22"/>
          <w:szCs w:val="22"/>
        </w:rPr>
        <w:t xml:space="preserve">Messenger of Jehovah --- </w:t>
      </w:r>
      <w:r>
        <w:rPr>
          <w:color w:val="auto"/>
          <w:sz w:val="22"/>
          <w:szCs w:val="22"/>
        </w:rPr>
        <w:t xml:space="preserve">(Is. 42:19). </w:t>
      </w:r>
    </w:p>
    <w:p w14:paraId="5CF99508" w14:textId="77777777" w:rsidR="00B302C2" w:rsidRDefault="00B302C2" w:rsidP="00B302C2">
      <w:pPr>
        <w:pStyle w:val="Default"/>
        <w:rPr>
          <w:color w:val="auto"/>
          <w:sz w:val="22"/>
          <w:szCs w:val="22"/>
        </w:rPr>
      </w:pPr>
    </w:p>
    <w:p w14:paraId="62258188" w14:textId="77777777" w:rsidR="00B302C2" w:rsidRDefault="00B302C2" w:rsidP="00B302C2">
      <w:pPr>
        <w:pStyle w:val="Default"/>
        <w:rPr>
          <w:color w:val="auto"/>
          <w:sz w:val="22"/>
          <w:szCs w:val="22"/>
        </w:rPr>
      </w:pPr>
      <w:r>
        <w:rPr>
          <w:b/>
          <w:bCs/>
          <w:color w:val="auto"/>
          <w:sz w:val="22"/>
          <w:szCs w:val="22"/>
        </w:rPr>
        <w:t xml:space="preserve">Watchman --- </w:t>
      </w:r>
      <w:r>
        <w:rPr>
          <w:color w:val="auto"/>
          <w:sz w:val="22"/>
          <w:szCs w:val="22"/>
        </w:rPr>
        <w:t xml:space="preserve">(Ezekiel 3:17; 33:7). </w:t>
      </w:r>
    </w:p>
    <w:p w14:paraId="77C59339" w14:textId="77777777" w:rsidR="00B302C2" w:rsidRDefault="00B302C2" w:rsidP="00B302C2">
      <w:pPr>
        <w:pStyle w:val="Default"/>
        <w:rPr>
          <w:color w:val="auto"/>
          <w:sz w:val="22"/>
          <w:szCs w:val="22"/>
        </w:rPr>
      </w:pPr>
    </w:p>
    <w:p w14:paraId="53E73A09" w14:textId="77777777" w:rsidR="00B302C2" w:rsidRDefault="00B302C2" w:rsidP="00B302C2">
      <w:pPr>
        <w:pStyle w:val="Default"/>
        <w:rPr>
          <w:color w:val="auto"/>
          <w:sz w:val="22"/>
          <w:szCs w:val="22"/>
        </w:rPr>
      </w:pPr>
      <w:r>
        <w:rPr>
          <w:b/>
          <w:bCs/>
          <w:color w:val="auto"/>
          <w:sz w:val="22"/>
          <w:szCs w:val="22"/>
        </w:rPr>
        <w:t xml:space="preserve">Responsibilities of the Prophetic Office </w:t>
      </w:r>
    </w:p>
    <w:p w14:paraId="68AA603B" w14:textId="77777777" w:rsidR="00B302C2" w:rsidRDefault="00B302C2" w:rsidP="00B302C2">
      <w:pPr>
        <w:pStyle w:val="Default"/>
        <w:rPr>
          <w:color w:val="auto"/>
          <w:sz w:val="22"/>
          <w:szCs w:val="22"/>
        </w:rPr>
      </w:pPr>
      <w:r>
        <w:rPr>
          <w:color w:val="auto"/>
          <w:sz w:val="22"/>
          <w:szCs w:val="22"/>
        </w:rPr>
        <w:t xml:space="preserve">"The responsibility of the OT prophets was not principally to predict the future in the modern sense of the word </w:t>
      </w:r>
      <w:r>
        <w:rPr>
          <w:b/>
          <w:bCs/>
          <w:i/>
          <w:iCs/>
          <w:color w:val="auto"/>
          <w:sz w:val="22"/>
          <w:szCs w:val="22"/>
        </w:rPr>
        <w:t>prophesy</w:t>
      </w:r>
      <w:r>
        <w:rPr>
          <w:color w:val="auto"/>
          <w:sz w:val="22"/>
          <w:szCs w:val="22"/>
        </w:rPr>
        <w:t xml:space="preserve">, but rather to tell forth the Will of God which He had communicated by revelation" (Gleason Archer). </w:t>
      </w:r>
    </w:p>
    <w:p w14:paraId="35F5EE1F" w14:textId="77777777" w:rsidR="00B302C2" w:rsidRDefault="00B302C2" w:rsidP="00B302C2">
      <w:pPr>
        <w:pStyle w:val="Default"/>
        <w:rPr>
          <w:color w:val="auto"/>
          <w:sz w:val="22"/>
          <w:szCs w:val="22"/>
        </w:rPr>
      </w:pPr>
    </w:p>
    <w:p w14:paraId="6B3AA607" w14:textId="77777777" w:rsidR="00B302C2" w:rsidRDefault="00B302C2" w:rsidP="00B302C2">
      <w:pPr>
        <w:pStyle w:val="Default"/>
        <w:rPr>
          <w:color w:val="auto"/>
          <w:sz w:val="22"/>
          <w:szCs w:val="22"/>
        </w:rPr>
      </w:pPr>
      <w:r>
        <w:rPr>
          <w:color w:val="auto"/>
          <w:sz w:val="22"/>
          <w:szCs w:val="22"/>
        </w:rPr>
        <w:t xml:space="preserve">"The prophet had the responsibility of encouraging God's people to trust only in Jehovah's mercy and delivering power, rather than in their own merits or strength, or in the might of human allies" (Archer). </w:t>
      </w:r>
    </w:p>
    <w:p w14:paraId="44003847" w14:textId="77777777" w:rsidR="00B302C2" w:rsidRDefault="00B302C2" w:rsidP="00B302C2">
      <w:pPr>
        <w:pStyle w:val="Default"/>
        <w:rPr>
          <w:color w:val="auto"/>
          <w:sz w:val="22"/>
          <w:szCs w:val="22"/>
        </w:rPr>
      </w:pPr>
      <w:r>
        <w:rPr>
          <w:color w:val="auto"/>
          <w:sz w:val="22"/>
          <w:szCs w:val="22"/>
        </w:rPr>
        <w:lastRenderedPageBreak/>
        <w:t xml:space="preserve">"The prophet was responsible to remind his people that safety and blessedness were conditioned upon their faithful adherence to the covenant, and that this adherence involved not only doctrinal conviction but a sincere submission of their will to obey God with their whole heart and to lead a godly life. Apart from such submission, no amount of sacrifice or ritualistic worship could satisfy the Lord. In other words, a saving faith involves a sanctified walk" (Archer). </w:t>
      </w:r>
    </w:p>
    <w:p w14:paraId="083C4D55" w14:textId="77777777" w:rsidR="00B302C2" w:rsidRDefault="00B302C2" w:rsidP="00B302C2">
      <w:pPr>
        <w:pStyle w:val="Default"/>
        <w:rPr>
          <w:color w:val="auto"/>
          <w:sz w:val="22"/>
          <w:szCs w:val="22"/>
        </w:rPr>
      </w:pPr>
    </w:p>
    <w:p w14:paraId="577BDE9F" w14:textId="77777777" w:rsidR="00B302C2" w:rsidRDefault="00B302C2" w:rsidP="00B302C2">
      <w:pPr>
        <w:pStyle w:val="Default"/>
        <w:rPr>
          <w:color w:val="auto"/>
          <w:sz w:val="22"/>
          <w:szCs w:val="22"/>
        </w:rPr>
      </w:pPr>
      <w:r>
        <w:rPr>
          <w:color w:val="auto"/>
          <w:sz w:val="22"/>
          <w:szCs w:val="22"/>
        </w:rPr>
        <w:t xml:space="preserve">"The prophet was to encourage Israel in respect to the future. This assurance of the future, of the ultimate triumph of the true faith, was well calculated to encourage the sincere believers within Israel to keep faith with God and keep on trusting Him in the face of all contrary appearances and hostile circumstances" (Archer). </w:t>
      </w:r>
    </w:p>
    <w:p w14:paraId="26E4F3DB" w14:textId="77777777" w:rsidR="00B302C2" w:rsidRDefault="00B302C2" w:rsidP="00B302C2">
      <w:pPr>
        <w:pStyle w:val="Default"/>
        <w:rPr>
          <w:color w:val="auto"/>
          <w:sz w:val="22"/>
          <w:szCs w:val="22"/>
        </w:rPr>
      </w:pPr>
    </w:p>
    <w:p w14:paraId="46186A01" w14:textId="77777777" w:rsidR="00B302C2" w:rsidRDefault="00B302C2" w:rsidP="00B302C2">
      <w:pPr>
        <w:pStyle w:val="Default"/>
        <w:rPr>
          <w:color w:val="auto"/>
          <w:sz w:val="22"/>
          <w:szCs w:val="22"/>
        </w:rPr>
      </w:pPr>
      <w:r>
        <w:rPr>
          <w:color w:val="auto"/>
          <w:sz w:val="22"/>
          <w:szCs w:val="22"/>
        </w:rPr>
        <w:t xml:space="preserve">"Hebrew prophecy was to seal the authoritativeness of God's message by the objective verification of fulfilled prophecy" (Archer). </w:t>
      </w:r>
    </w:p>
    <w:p w14:paraId="1E73196C" w14:textId="77777777" w:rsidR="00B302C2" w:rsidRDefault="00B302C2" w:rsidP="00B302C2">
      <w:pPr>
        <w:pStyle w:val="Default"/>
        <w:rPr>
          <w:color w:val="auto"/>
          <w:sz w:val="22"/>
          <w:szCs w:val="22"/>
        </w:rPr>
      </w:pPr>
    </w:p>
    <w:p w14:paraId="36812C80" w14:textId="31A785F3" w:rsidR="002C08DE" w:rsidRDefault="00B302C2" w:rsidP="00B302C2">
      <w:r>
        <w:rPr>
          <w:szCs w:val="22"/>
        </w:rPr>
        <w:t xml:space="preserve">"There are two classes of preachers --- the good preachers who have something to say, and the poor preachers who have to say something. But there is yet another and higher class. It consists of those who both have something to say and who have to say it. </w:t>
      </w:r>
      <w:r>
        <w:rPr>
          <w:b/>
          <w:bCs/>
          <w:i/>
          <w:iCs/>
          <w:szCs w:val="22"/>
        </w:rPr>
        <w:t>Such are the prophets</w:t>
      </w:r>
      <w:r>
        <w:rPr>
          <w:szCs w:val="22"/>
        </w:rPr>
        <w:t xml:space="preserve">." ---- </w:t>
      </w:r>
      <w:r>
        <w:rPr>
          <w:b/>
          <w:bCs/>
          <w:i/>
          <w:iCs/>
          <w:szCs w:val="22"/>
        </w:rPr>
        <w:t>Albert Knudson</w:t>
      </w:r>
    </w:p>
    <w:sectPr w:rsidR="002C08D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C2"/>
    <w:rsid w:val="002C08DE"/>
    <w:rsid w:val="006D6837"/>
    <w:rsid w:val="009D3541"/>
    <w:rsid w:val="00B302C2"/>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24CE"/>
  <w15:chartTrackingRefBased/>
  <w15:docId w15:val="{E573CA05-B527-4990-B2B7-DA825E33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02C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676</Words>
  <Characters>3557</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2023-07-01T19:32:00Z</dcterms:created>
  <dcterms:modified xsi:type="dcterms:W3CDTF">2023-07-02T00:02:00Z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59417833-8a83-4b13-8837-3e2b22f7d77e</vt:lpwstr>
  </property>
</Properties>
</file>